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92F80" w:rsidRDefault="00292F80" w:rsidP="00BB064D">
      <w:pPr>
        <w:pStyle w:val="Antrat"/>
        <w:jc w:val="right"/>
        <w:rPr>
          <w:sz w:val="24"/>
        </w:rPr>
      </w:pPr>
    </w:p>
    <w:p w:rsidR="00BB064D" w:rsidRPr="00BB064D" w:rsidRDefault="00BB064D" w:rsidP="00BB064D">
      <w:pPr>
        <w:pStyle w:val="Antrat"/>
        <w:jc w:val="right"/>
        <w:rPr>
          <w:sz w:val="24"/>
        </w:rPr>
      </w:pPr>
      <w:r w:rsidRPr="00BB064D">
        <w:rPr>
          <w:sz w:val="24"/>
        </w:rPr>
        <w:t xml:space="preserve">Projektas </w:t>
      </w:r>
    </w:p>
    <w:p w:rsidR="00ED5A28" w:rsidRDefault="00ED5A28" w:rsidP="00ED5A28">
      <w:pPr>
        <w:pStyle w:val="Antrat"/>
        <w:rPr>
          <w:b w:val="0"/>
          <w:sz w:val="24"/>
        </w:rPr>
      </w:pPr>
      <w:r>
        <w:rPr>
          <w:b w:val="0"/>
          <w:noProof/>
          <w:lang w:val="en-US" w:eastAsia="en-US"/>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ED5A28" w:rsidRDefault="00ED5A28" w:rsidP="00ED5A28">
      <w:pPr>
        <w:rPr>
          <w:lang w:eastAsia="lt-LT"/>
        </w:rPr>
      </w:pPr>
    </w:p>
    <w:p w:rsidR="00ED5A28" w:rsidRPr="00ED5A28" w:rsidRDefault="00ED5A28" w:rsidP="00ED5A28">
      <w:pPr>
        <w:pStyle w:val="Antrat"/>
        <w:rPr>
          <w:sz w:val="24"/>
        </w:rPr>
      </w:pPr>
      <w:r w:rsidRPr="00ED5A28">
        <w:rPr>
          <w:sz w:val="24"/>
        </w:rPr>
        <w:t>ANYKŠČIŲ RAJONO SAVIVALDYBĖS</w:t>
      </w:r>
    </w:p>
    <w:p w:rsidR="00ED5A28" w:rsidRPr="00ED5A28" w:rsidRDefault="00ED5A28" w:rsidP="00ED5A28">
      <w:pPr>
        <w:jc w:val="center"/>
        <w:rPr>
          <w:b/>
        </w:rPr>
      </w:pPr>
      <w:r w:rsidRPr="00ED5A28">
        <w:rPr>
          <w:b/>
        </w:rPr>
        <w:t>TARYBA</w:t>
      </w:r>
    </w:p>
    <w:p w:rsidR="00ED5A28" w:rsidRPr="00ED5A28" w:rsidRDefault="00ED5A28" w:rsidP="00ED5A28">
      <w:pPr>
        <w:jc w:val="center"/>
        <w:rPr>
          <w:b/>
          <w:sz w:val="20"/>
          <w:szCs w:val="20"/>
        </w:rPr>
      </w:pPr>
    </w:p>
    <w:p w:rsidR="00ED5A28" w:rsidRPr="00ED5A28" w:rsidRDefault="00ED5A28" w:rsidP="00BB064D">
      <w:pPr>
        <w:jc w:val="center"/>
        <w:rPr>
          <w:b/>
        </w:rPr>
      </w:pPr>
      <w:r w:rsidRPr="00ED5A28">
        <w:rPr>
          <w:b/>
        </w:rPr>
        <w:t xml:space="preserve">SPRENDIMAS </w:t>
      </w:r>
    </w:p>
    <w:p w:rsidR="00ED5A28" w:rsidRPr="00ED5A28" w:rsidRDefault="00ED5A28" w:rsidP="00ED5A28">
      <w:pPr>
        <w:jc w:val="center"/>
        <w:rPr>
          <w:b/>
        </w:rPr>
      </w:pPr>
    </w:p>
    <w:p w:rsidR="00ED5A28" w:rsidRPr="00ED5A28" w:rsidRDefault="000F385A" w:rsidP="00ED5A28">
      <w:pPr>
        <w:jc w:val="center"/>
        <w:rPr>
          <w:b/>
          <w:caps/>
        </w:rPr>
      </w:pPr>
      <w:r>
        <w:rPr>
          <w:b/>
          <w:caps/>
        </w:rPr>
        <w:t>DĖL</w:t>
      </w:r>
      <w:r w:rsidR="006A73C4">
        <w:rPr>
          <w:b/>
          <w:caps/>
        </w:rPr>
        <w:t xml:space="preserve"> pritarimo</w:t>
      </w:r>
      <w:r>
        <w:rPr>
          <w:b/>
          <w:caps/>
        </w:rPr>
        <w:t xml:space="preserve"> </w:t>
      </w:r>
      <w:r w:rsidR="00ED5A28" w:rsidRPr="00ED5A28">
        <w:rPr>
          <w:b/>
          <w:caps/>
        </w:rPr>
        <w:t>uždarosios akcin</w:t>
      </w:r>
      <w:r w:rsidR="00B06501">
        <w:rPr>
          <w:b/>
          <w:caps/>
        </w:rPr>
        <w:t>ės bendrovės ,,Anykščių šiluma</w:t>
      </w:r>
      <w:r w:rsidR="00AE0A1B">
        <w:rPr>
          <w:b/>
          <w:caps/>
        </w:rPr>
        <w:t>“ 2022</w:t>
      </w:r>
      <w:r w:rsidR="00C20036">
        <w:rPr>
          <w:b/>
          <w:caps/>
        </w:rPr>
        <w:t xml:space="preserve"> </w:t>
      </w:r>
      <w:r w:rsidR="00CA7BFA">
        <w:rPr>
          <w:b/>
          <w:caps/>
        </w:rPr>
        <w:t>metų veiklos</w:t>
      </w:r>
      <w:r w:rsidR="006A73C4">
        <w:rPr>
          <w:b/>
          <w:caps/>
        </w:rPr>
        <w:t xml:space="preserve"> ataskaitai</w:t>
      </w:r>
    </w:p>
    <w:p w:rsidR="00ED5A28" w:rsidRDefault="00ED5A28" w:rsidP="00ED5A28">
      <w:pPr>
        <w:jc w:val="center"/>
      </w:pPr>
    </w:p>
    <w:p w:rsidR="009E5AB2" w:rsidRDefault="00AE0A1B" w:rsidP="009E5AB2">
      <w:pPr>
        <w:jc w:val="center"/>
      </w:pPr>
      <w:r>
        <w:t>2023 m. kovo 30</w:t>
      </w:r>
      <w:r w:rsidR="00ED5A28">
        <w:t xml:space="preserve"> d. Nr. 1-T-</w:t>
      </w:r>
      <w:r w:rsidR="0089454F">
        <w:t>79</w:t>
      </w:r>
    </w:p>
    <w:p w:rsidR="009E5AB2" w:rsidRDefault="009E5AB2" w:rsidP="009E5AB2">
      <w:pPr>
        <w:jc w:val="center"/>
      </w:pPr>
    </w:p>
    <w:p w:rsidR="00ED5A28" w:rsidRDefault="00ED5A28" w:rsidP="007D0769">
      <w:pPr>
        <w:jc w:val="center"/>
        <w:rPr>
          <w:sz w:val="28"/>
          <w:szCs w:val="20"/>
        </w:rPr>
      </w:pPr>
      <w:r>
        <w:t>Anykščiai</w:t>
      </w:r>
    </w:p>
    <w:p w:rsidR="00ED5A28" w:rsidRDefault="00ED5A28" w:rsidP="00ED5A28">
      <w:pPr>
        <w:rPr>
          <w:sz w:val="28"/>
          <w:szCs w:val="20"/>
        </w:rPr>
      </w:pPr>
    </w:p>
    <w:p w:rsidR="00EE65A4" w:rsidRDefault="003D49F8" w:rsidP="00ED5A28">
      <w:pPr>
        <w:tabs>
          <w:tab w:val="left" w:pos="720"/>
        </w:tabs>
        <w:spacing w:line="360" w:lineRule="auto"/>
        <w:jc w:val="both"/>
        <w:rPr>
          <w:bCs/>
        </w:rPr>
      </w:pPr>
      <w:r>
        <w:rPr>
          <w:bCs/>
        </w:rPr>
        <w:t xml:space="preserve">       </w:t>
      </w:r>
      <w:r w:rsidR="00ED5A28">
        <w:rPr>
          <w:bCs/>
        </w:rPr>
        <w:t>Vadovaudamasi Lietuvos Respublikos vietos savivaldos įstatymo 16 straipsnio 2 dalies 19  punktu</w:t>
      </w:r>
      <w:r w:rsidR="00AE0A1B">
        <w:rPr>
          <w:bCs/>
        </w:rPr>
        <w:t xml:space="preserve"> (redakcija, galiojusi iki 2023 m. sausio 1 d.)</w:t>
      </w:r>
      <w:r w:rsidR="00ED5A28">
        <w:rPr>
          <w:bCs/>
        </w:rPr>
        <w:t>,</w:t>
      </w:r>
      <w:r w:rsidR="00AE0A1B">
        <w:rPr>
          <w:bCs/>
        </w:rPr>
        <w:t xml:space="preserve"> Lietuvos Respublikos vietos savivaldos įstatymo Nr. I-533 4, 12, 16, 20, 27, 29, 57 straipsnių ir trečiojo</w:t>
      </w:r>
      <w:r w:rsidR="00AE0A1B">
        <w:rPr>
          <w:bCs/>
          <w:vertAlign w:val="superscript"/>
        </w:rPr>
        <w:t>1</w:t>
      </w:r>
      <w:r w:rsidR="00AE0A1B">
        <w:rPr>
          <w:bCs/>
        </w:rPr>
        <w:t xml:space="preserve"> skirsnio pavadinimo pakeitimo ir įstatymo papildymo 10</w:t>
      </w:r>
      <w:r w:rsidR="00AE0A1B">
        <w:rPr>
          <w:bCs/>
          <w:vertAlign w:val="superscript"/>
        </w:rPr>
        <w:t>5</w:t>
      </w:r>
      <w:r w:rsidR="007F42F0">
        <w:rPr>
          <w:bCs/>
        </w:rPr>
        <w:t xml:space="preserve"> straips</w:t>
      </w:r>
      <w:r w:rsidR="00AE0A1B">
        <w:rPr>
          <w:bCs/>
        </w:rPr>
        <w:t>niu</w:t>
      </w:r>
      <w:r w:rsidR="00485A14">
        <w:rPr>
          <w:bCs/>
        </w:rPr>
        <w:t>, įstatymo Nr. XIII-3312 5, 7 ir 10 straipsnių pakeitimo įstatymo 10 straipsnio 2 dalimi</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E05814">
        <w:rPr>
          <w:bCs/>
        </w:rPr>
        <w:t>, 11 ir 12 punktais</w:t>
      </w:r>
      <w:r w:rsidR="00231262">
        <w:rPr>
          <w:bCs/>
        </w:rPr>
        <w:t xml:space="preserve">, </w:t>
      </w:r>
      <w:r w:rsidR="00ED5A28">
        <w:rPr>
          <w:bCs/>
        </w:rPr>
        <w:t>Anykščių rajono savivaldybės tarybos</w:t>
      </w:r>
      <w:r w:rsidR="00DD7CBC">
        <w:rPr>
          <w:bCs/>
        </w:rPr>
        <w:t xml:space="preserve"> veiklos</w:t>
      </w:r>
      <w:r w:rsidR="00ED5A28">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sidR="00ED5A28">
        <w:rPr>
          <w:bCs/>
        </w:rPr>
        <w:t xml:space="preserve"> </w:t>
      </w:r>
      <w:r w:rsidR="00AB22AF">
        <w:rPr>
          <w:bCs/>
        </w:rPr>
        <w:t>punktais</w:t>
      </w:r>
      <w:r w:rsidR="00ED5A28">
        <w:rPr>
          <w:bCs/>
        </w:rPr>
        <w:t xml:space="preserve"> bei atsižvelgdama į uždarosios akcin</w:t>
      </w:r>
      <w:r w:rsidR="00EE65A4">
        <w:rPr>
          <w:bCs/>
        </w:rPr>
        <w:t>ės b</w:t>
      </w:r>
      <w:r w:rsidR="009E5AB2">
        <w:rPr>
          <w:bCs/>
        </w:rPr>
        <w:t xml:space="preserve">endrovės ,,Anykščių </w:t>
      </w:r>
      <w:r w:rsidR="00B06501">
        <w:rPr>
          <w:bCs/>
        </w:rPr>
        <w:t>šiluma</w:t>
      </w:r>
      <w:r w:rsidR="00485A14">
        <w:rPr>
          <w:bCs/>
        </w:rPr>
        <w:t>“ 2023</w:t>
      </w:r>
      <w:r w:rsidR="00D9085E">
        <w:rPr>
          <w:bCs/>
        </w:rPr>
        <w:t xml:space="preserve"> m. </w:t>
      </w:r>
      <w:r w:rsidR="00485A14">
        <w:rPr>
          <w:bCs/>
        </w:rPr>
        <w:t>vasario 21</w:t>
      </w:r>
      <w:r w:rsidR="00ED5A28">
        <w:rPr>
          <w:bCs/>
        </w:rPr>
        <w:t xml:space="preserve"> d. raštą Nr. SD-</w:t>
      </w:r>
      <w:r w:rsidR="00485A14">
        <w:rPr>
          <w:bCs/>
        </w:rPr>
        <w:t>38</w:t>
      </w:r>
      <w:r w:rsidR="00ED5A28">
        <w:rPr>
          <w:bCs/>
        </w:rPr>
        <w:t xml:space="preserve"> ,,Dėl</w:t>
      </w:r>
      <w:r w:rsidR="00D9085E">
        <w:rPr>
          <w:bCs/>
        </w:rPr>
        <w:t xml:space="preserve"> UAB „Anykščių šiluma</w:t>
      </w:r>
      <w:r w:rsidR="00ED5A28">
        <w:rPr>
          <w:bCs/>
        </w:rPr>
        <w:t>“</w:t>
      </w:r>
      <w:r w:rsidR="00485A14">
        <w:rPr>
          <w:bCs/>
        </w:rPr>
        <w:t xml:space="preserve"> 2022</w:t>
      </w:r>
      <w:r w:rsidR="00D9085E">
        <w:rPr>
          <w:bCs/>
        </w:rPr>
        <w:t xml:space="preserve"> metų veiklos ataskaitos pateikimo“</w:t>
      </w:r>
      <w:r w:rsidR="00ED5A28">
        <w:rPr>
          <w:bCs/>
        </w:rPr>
        <w:t>, Anykščių r</w:t>
      </w:r>
      <w:r w:rsidR="00EE65A4">
        <w:rPr>
          <w:bCs/>
        </w:rPr>
        <w:t>ajono savivaldybės taryba</w:t>
      </w:r>
      <w:r w:rsidR="00CA7BFA">
        <w:rPr>
          <w:bCs/>
        </w:rPr>
        <w:t xml:space="preserve"> </w:t>
      </w:r>
      <w:r w:rsidR="00EE65A4">
        <w:rPr>
          <w:bCs/>
        </w:rPr>
        <w:t>n</w:t>
      </w:r>
      <w:r w:rsidR="00ED5A28">
        <w:rPr>
          <w:bCs/>
        </w:rPr>
        <w:t xml:space="preserve"> u s p r e n d ž i a</w:t>
      </w:r>
      <w:r w:rsidR="00EE65A4">
        <w:rPr>
          <w:bCs/>
        </w:rPr>
        <w:t>:</w:t>
      </w:r>
    </w:p>
    <w:p w:rsidR="00ED5A28" w:rsidRDefault="00EE65A4" w:rsidP="00ED5A28">
      <w:pPr>
        <w:tabs>
          <w:tab w:val="left" w:pos="720"/>
        </w:tabs>
        <w:spacing w:line="360" w:lineRule="auto"/>
        <w:jc w:val="both"/>
        <w:rPr>
          <w:bCs/>
        </w:rPr>
      </w:pPr>
      <w:r>
        <w:rPr>
          <w:bCs/>
        </w:rPr>
        <w:t xml:space="preserve">       </w:t>
      </w:r>
      <w:r w:rsidR="007D0769">
        <w:rPr>
          <w:bCs/>
        </w:rPr>
        <w:t>P</w:t>
      </w:r>
      <w:r w:rsidR="006A73C4">
        <w:rPr>
          <w:bCs/>
        </w:rPr>
        <w:t>ritarti</w:t>
      </w:r>
      <w:r w:rsidR="00ED5A28">
        <w:rPr>
          <w:bCs/>
        </w:rPr>
        <w:t xml:space="preserve"> uždarosios akcin</w:t>
      </w:r>
      <w:r w:rsidR="00D9085E">
        <w:rPr>
          <w:bCs/>
        </w:rPr>
        <w:t>ės bendrovės ,,Anykščių šiluma</w:t>
      </w:r>
      <w:r>
        <w:rPr>
          <w:bCs/>
        </w:rPr>
        <w:t>“</w:t>
      </w:r>
      <w:r w:rsidR="00D9085E">
        <w:rPr>
          <w:bCs/>
        </w:rPr>
        <w:t xml:space="preserve"> (kodas 154112751</w:t>
      </w:r>
      <w:r w:rsidR="00DB698B">
        <w:rPr>
          <w:bCs/>
        </w:rPr>
        <w:t xml:space="preserve">) </w:t>
      </w:r>
      <w:r w:rsidR="00485A14">
        <w:rPr>
          <w:bCs/>
        </w:rPr>
        <w:t>2022</w:t>
      </w:r>
      <w:r w:rsidR="00ED5A28">
        <w:rPr>
          <w:bCs/>
        </w:rPr>
        <w:t xml:space="preserve"> metų</w:t>
      </w:r>
      <w:r w:rsidR="00CA7BFA">
        <w:rPr>
          <w:bCs/>
        </w:rPr>
        <w:t xml:space="preserve"> veiklos</w:t>
      </w:r>
      <w:r w:rsidR="005E6F73">
        <w:rPr>
          <w:bCs/>
        </w:rPr>
        <w:t xml:space="preserve"> ataskaitai</w:t>
      </w:r>
      <w:r w:rsidR="00ED5A28">
        <w:rPr>
          <w:bCs/>
        </w:rPr>
        <w:t xml:space="preserve"> (pridedama).</w:t>
      </w:r>
    </w:p>
    <w:p w:rsidR="00ED5A28" w:rsidRDefault="00ED5A28" w:rsidP="00ED5A28">
      <w:pPr>
        <w:tabs>
          <w:tab w:val="left" w:pos="0"/>
        </w:tabs>
        <w:spacing w:line="360" w:lineRule="auto"/>
        <w:ind w:firstLine="360"/>
        <w:jc w:val="both"/>
        <w:rPr>
          <w:bCs/>
        </w:rPr>
      </w:pPr>
      <w:r>
        <w:t xml:space="preserve">                                                                                                                                                                                                                                                                                                                                                                                                                                                                                                                                                                                                                                                                                                                                                                                                                                                                                                                                                                                                                                                                                                                                                                                                                                                                                                                                                                                                                                                                                                                                                                                                                                                           </w:t>
      </w:r>
    </w:p>
    <w:p w:rsidR="00633CBC" w:rsidRDefault="00BB064D" w:rsidP="00CA7BFA">
      <w:pPr>
        <w:pStyle w:val="Pagrindinistekstas"/>
        <w:spacing w:line="360" w:lineRule="auto"/>
      </w:pPr>
      <w:r>
        <w:t>Meras</w:t>
      </w:r>
      <w:r w:rsidR="00CA7BFA">
        <w:t xml:space="preserve">                                                                                </w:t>
      </w:r>
      <w:r w:rsidR="00355DA5">
        <w:t xml:space="preserve">                                    </w:t>
      </w:r>
      <w:r w:rsidR="00CA7BFA">
        <w:t xml:space="preserve">Sigutis Obelevičius    </w:t>
      </w:r>
    </w:p>
    <w:p w:rsidR="0016679F" w:rsidRDefault="0016679F" w:rsidP="00CA7BFA">
      <w:pPr>
        <w:pStyle w:val="Pagrindinistekstas"/>
        <w:spacing w:line="360" w:lineRule="auto"/>
      </w:pPr>
    </w:p>
    <w:p w:rsidR="0016679F" w:rsidRDefault="0016679F" w:rsidP="00CA7BFA">
      <w:pPr>
        <w:pStyle w:val="Pagrindinistekstas"/>
        <w:spacing w:line="360" w:lineRule="auto"/>
      </w:pPr>
    </w:p>
    <w:p w:rsidR="00485A14" w:rsidRDefault="00485A14" w:rsidP="00CA7BFA">
      <w:pPr>
        <w:pStyle w:val="Pagrindinistekstas"/>
        <w:spacing w:line="360" w:lineRule="auto"/>
      </w:pPr>
    </w:p>
    <w:p w:rsidR="0016679F" w:rsidRDefault="0016679F" w:rsidP="00CA7BFA">
      <w:pPr>
        <w:pStyle w:val="Pagrindinistekstas"/>
        <w:spacing w:line="360" w:lineRule="auto"/>
      </w:pPr>
    </w:p>
    <w:p w:rsidR="0016679F" w:rsidRDefault="0016679F" w:rsidP="0016679F">
      <w:pPr>
        <w:pStyle w:val="Pagrindinistekstas"/>
        <w:spacing w:line="360" w:lineRule="auto"/>
      </w:pPr>
      <w:r>
        <w:lastRenderedPageBreak/>
        <w:t xml:space="preserve">                                                    </w:t>
      </w:r>
      <w:r w:rsidR="00E74739">
        <w:t xml:space="preserve">                             </w:t>
      </w:r>
      <w:r w:rsidR="006A73C4">
        <w:t>PRITARTA</w:t>
      </w:r>
    </w:p>
    <w:p w:rsidR="0016679F" w:rsidRDefault="0016679F" w:rsidP="0016679F">
      <w:pPr>
        <w:pStyle w:val="Pagrindinistekstas"/>
        <w:spacing w:line="360" w:lineRule="auto"/>
      </w:pPr>
      <w:r>
        <w:t xml:space="preserve">                                                    </w:t>
      </w:r>
      <w:r w:rsidR="00E74739">
        <w:t xml:space="preserve">                            </w:t>
      </w:r>
      <w:r>
        <w:t>Anykščių rajono savivaldybės tarybos</w:t>
      </w:r>
    </w:p>
    <w:p w:rsidR="00C82D25" w:rsidRDefault="0016679F" w:rsidP="00C82D25">
      <w:pPr>
        <w:pStyle w:val="Pagrindinistekstas"/>
        <w:spacing w:line="360" w:lineRule="auto"/>
      </w:pPr>
      <w:r>
        <w:t xml:space="preserve">                                                        </w:t>
      </w:r>
      <w:r w:rsidR="003D49F8">
        <w:t xml:space="preserve">                         </w:t>
      </w:r>
      <w:r w:rsidR="00485A14">
        <w:t>2023 m. kovo 30</w:t>
      </w:r>
      <w:r>
        <w:t xml:space="preserve"> d. sprendimu Nr. 1-T-</w:t>
      </w:r>
      <w:r w:rsidR="0089454F">
        <w:t>79</w:t>
      </w:r>
    </w:p>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Pr>
        <w:keepLines/>
        <w:tabs>
          <w:tab w:val="left" w:pos="7020"/>
        </w:tabs>
        <w:suppressAutoHyphens/>
        <w:autoSpaceDN w:val="0"/>
        <w:jc w:val="center"/>
        <w:textAlignment w:val="baseline"/>
        <w:rPr>
          <w:b/>
          <w:bCs/>
          <w:sz w:val="36"/>
          <w:szCs w:val="36"/>
        </w:rPr>
      </w:pPr>
      <w:r w:rsidRPr="00F7231E">
        <w:rPr>
          <w:b/>
          <w:bCs/>
          <w:sz w:val="36"/>
          <w:szCs w:val="36"/>
        </w:rPr>
        <w:t>UŽDAROJI AKCINĖ BENDROVĖ „ANYKŠČIŲ ŠILUMA“</w:t>
      </w:r>
    </w:p>
    <w:p w:rsidR="00C82D25" w:rsidRPr="00F7231E" w:rsidRDefault="00C82D25" w:rsidP="00C82D25">
      <w:pPr>
        <w:keepLines/>
        <w:tabs>
          <w:tab w:val="left" w:pos="7020"/>
        </w:tabs>
        <w:suppressAutoHyphens/>
        <w:autoSpaceDN w:val="0"/>
        <w:textAlignment w:val="baseline"/>
        <w:rPr>
          <w:b/>
          <w:bCs/>
          <w:sz w:val="36"/>
          <w:szCs w:val="36"/>
        </w:rPr>
      </w:pPr>
    </w:p>
    <w:p w:rsidR="00C82D25" w:rsidRPr="00F7231E" w:rsidRDefault="00C82D25" w:rsidP="00C82D25">
      <w:pPr>
        <w:keepLines/>
        <w:tabs>
          <w:tab w:val="left" w:pos="7020"/>
        </w:tabs>
        <w:suppressAutoHyphens/>
        <w:autoSpaceDN w:val="0"/>
        <w:jc w:val="center"/>
        <w:textAlignment w:val="baseline"/>
        <w:rPr>
          <w:b/>
          <w:bCs/>
          <w:sz w:val="36"/>
          <w:szCs w:val="36"/>
        </w:rPr>
      </w:pPr>
      <w:r w:rsidRPr="00F7231E">
        <w:rPr>
          <w:b/>
          <w:bCs/>
          <w:sz w:val="36"/>
          <w:szCs w:val="36"/>
        </w:rPr>
        <w:t>202</w:t>
      </w:r>
      <w:r>
        <w:rPr>
          <w:b/>
          <w:bCs/>
          <w:sz w:val="36"/>
          <w:szCs w:val="36"/>
        </w:rPr>
        <w:t>2</w:t>
      </w:r>
      <w:r w:rsidRPr="00F7231E">
        <w:rPr>
          <w:b/>
          <w:bCs/>
          <w:sz w:val="36"/>
          <w:szCs w:val="36"/>
        </w:rPr>
        <w:t xml:space="preserve"> METŲ VEIKLOS ATASKAITA</w:t>
      </w:r>
    </w:p>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Pr="00F7231E" w:rsidRDefault="00C82D25" w:rsidP="00C82D25"/>
    <w:p w:rsidR="00C82D25" w:rsidRDefault="00C82D25" w:rsidP="00C82D25">
      <w:pPr>
        <w:pStyle w:val="Betarp"/>
        <w:jc w:val="right"/>
        <w:rPr>
          <w:b/>
          <w:bCs/>
          <w:szCs w:val="24"/>
          <w:lang w:eastAsia="en-US"/>
        </w:rPr>
      </w:pPr>
    </w:p>
    <w:p w:rsidR="00C82D25" w:rsidRPr="00C87A2B" w:rsidRDefault="00C82D25" w:rsidP="00C82D25">
      <w:pPr>
        <w:pStyle w:val="Betarp"/>
        <w:jc w:val="right"/>
        <w:rPr>
          <w:rFonts w:ascii="Times New Roman" w:hAnsi="Times New Roman"/>
          <w:caps/>
          <w:color w:val="000000" w:themeColor="text1"/>
          <w:sz w:val="24"/>
          <w:szCs w:val="24"/>
        </w:rPr>
      </w:pPr>
      <w:r>
        <w:rPr>
          <w:b/>
          <w:bCs/>
          <w:szCs w:val="24"/>
          <w:lang w:eastAsia="en-US"/>
        </w:rPr>
        <w:tab/>
      </w:r>
      <w:r w:rsidRPr="00C87A2B">
        <w:rPr>
          <w:rFonts w:ascii="Times New Roman" w:hAnsi="Times New Roman"/>
          <w:caps/>
          <w:color w:val="000000" w:themeColor="text1"/>
          <w:sz w:val="24"/>
          <w:szCs w:val="24"/>
        </w:rPr>
        <w:t>UAB „Anykščių šiluma“</w:t>
      </w:r>
    </w:p>
    <w:p w:rsidR="00C82D25" w:rsidRPr="00C87A2B" w:rsidRDefault="00C82D25" w:rsidP="00C82D25">
      <w:pPr>
        <w:pStyle w:val="Betarp"/>
        <w:jc w:val="right"/>
        <w:rPr>
          <w:rFonts w:ascii="Times New Roman" w:hAnsi="Times New Roman"/>
          <w:color w:val="000000" w:themeColor="text1"/>
          <w:sz w:val="24"/>
          <w:szCs w:val="24"/>
        </w:rPr>
      </w:pPr>
      <w:r w:rsidRPr="00C87A2B">
        <w:rPr>
          <w:rFonts w:ascii="Times New Roman" w:hAnsi="Times New Roman"/>
          <w:color w:val="000000" w:themeColor="text1"/>
          <w:sz w:val="24"/>
          <w:szCs w:val="24"/>
        </w:rPr>
        <w:t xml:space="preserve">Vairuotojų g. 11, Anykščiai </w:t>
      </w:r>
    </w:p>
    <w:p w:rsidR="00C82D25" w:rsidRPr="00897666" w:rsidRDefault="00C82D25" w:rsidP="00C82D25">
      <w:pPr>
        <w:pStyle w:val="Betarp"/>
        <w:jc w:val="right"/>
        <w:rPr>
          <w:rFonts w:ascii="Times New Roman" w:hAnsi="Times New Roman"/>
          <w:sz w:val="20"/>
          <w:szCs w:val="20"/>
        </w:rPr>
      </w:pPr>
    </w:p>
    <w:p w:rsidR="00C82D25" w:rsidRPr="008A3E63" w:rsidRDefault="00C82D25" w:rsidP="00C82D25">
      <w:pPr>
        <w:pStyle w:val="Betarp"/>
        <w:tabs>
          <w:tab w:val="left" w:pos="7320"/>
        </w:tabs>
        <w:jc w:val="right"/>
        <w:rPr>
          <w:b/>
          <w:bCs/>
          <w:szCs w:val="24"/>
          <w:lang w:eastAsia="en-US"/>
        </w:rPr>
      </w:pPr>
      <w:r w:rsidRPr="003A55A7">
        <w:rPr>
          <w:rFonts w:ascii="Times New Roman" w:hAnsi="Times New Roman"/>
          <w:sz w:val="24"/>
          <w:szCs w:val="24"/>
        </w:rPr>
        <w:t>202</w:t>
      </w:r>
      <w:r>
        <w:rPr>
          <w:rFonts w:ascii="Times New Roman" w:hAnsi="Times New Roman"/>
          <w:sz w:val="24"/>
          <w:szCs w:val="24"/>
        </w:rPr>
        <w:t>3</w:t>
      </w:r>
      <w:r w:rsidRPr="00F7231E">
        <w:rPr>
          <w:lang w:eastAsia="en-US"/>
        </w:rPr>
        <w:br w:type="page"/>
      </w:r>
    </w:p>
    <w:p w:rsidR="00C82D25" w:rsidRDefault="00C82D25" w:rsidP="00C82D25">
      <w:pPr>
        <w:suppressAutoHyphens/>
        <w:autoSpaceDN w:val="0"/>
        <w:spacing w:after="240"/>
        <w:jc w:val="center"/>
        <w:textAlignment w:val="baseline"/>
        <w:rPr>
          <w:b/>
        </w:rPr>
      </w:pPr>
      <w:r w:rsidRPr="0023247A">
        <w:rPr>
          <w:b/>
        </w:rPr>
        <w:t>VADOVO ŽODIS</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sidRPr="004674C0">
        <w:rPr>
          <w:rFonts w:ascii="Times New Roman" w:hAnsi="Times New Roman" w:cs="Times New Roman"/>
          <w:color w:val="000000" w:themeColor="text1"/>
          <w:sz w:val="24"/>
          <w:szCs w:val="24"/>
          <w:lang w:val="lt-LT"/>
        </w:rPr>
        <w:t>202</w:t>
      </w:r>
      <w:r>
        <w:rPr>
          <w:rFonts w:ascii="Times New Roman" w:hAnsi="Times New Roman" w:cs="Times New Roman"/>
          <w:color w:val="000000" w:themeColor="text1"/>
          <w:sz w:val="24"/>
          <w:szCs w:val="24"/>
          <w:lang w:val="lt-LT"/>
        </w:rPr>
        <w:t>2</w:t>
      </w:r>
      <w:r w:rsidRPr="004674C0">
        <w:rPr>
          <w:rFonts w:ascii="Times New Roman" w:hAnsi="Times New Roman" w:cs="Times New Roman"/>
          <w:color w:val="000000" w:themeColor="text1"/>
          <w:sz w:val="24"/>
          <w:szCs w:val="24"/>
          <w:lang w:val="lt-LT"/>
        </w:rPr>
        <w:t xml:space="preserve"> metai UAB „Anykščių šiluma“ (toliau – Bendrovė)</w:t>
      </w:r>
      <w:r>
        <w:rPr>
          <w:rFonts w:ascii="Times New Roman" w:hAnsi="Times New Roman" w:cs="Times New Roman"/>
          <w:color w:val="000000" w:themeColor="text1"/>
          <w:sz w:val="24"/>
          <w:szCs w:val="24"/>
          <w:lang w:val="lt-LT"/>
        </w:rPr>
        <w:t xml:space="preserve"> išskirtini tuo, kad buvo pilni darbų, įvykių, naujovių ir iššūkių.</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Dar 2021 metais prasidėjęs energetinių resursų brangimas nesustojo augęs ir 2022 metais. 2022 m. vasario 24 d. prasidėjęs karas Ukrainoje davė aiškų signalą, kad turime ruoštis neplanuotiems scenarijams. Tariantis ir diskutuojant su komanda reikėjo kasdien priimti nestandartinius sprendimus, susijusius su kuro žaliavos įsigijimu, naujų projektų vystymu ir atsargų užsitikrinimu. </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Džiaugiuosi ir dėkoju komandai, kurie ieškant nestandartinių sprendimų visada siūlė idėjas ir aktyviai dalyvavo vykdant projektus. Visi kartu sėmėmės naujų žinių dalyvaudami įvairiuose mokymuose, seminaruose. Tikiu, kad ateityje tai tik stiprins mus ir leis būti atsparesniems kylantiems iššūkiams.</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Vyraujanti energetinė krizė nesustabdė numatytų planų. Bendrovės investicijos į materialų ir nematerialų turtą sudarė 168,0 tūkst. Eur, o tai leido gerinti veiklos procesus, atsisakyti reikšmingos dalies taršaus kuro ir taupyti sąnaudas. Galima išskirti keletą atliktų darbų: Svėdasų miestelio katilinės rekonstrukcija pereinant nuo iškastinio kuro į biokurą, magistralinės trasos Svėdasų miestelyje remontas (pakeista 100 m trasos) ir Anykščių miesto katilinės 2 MW katilo kapitalinis remontas pakeičiant susidėvėjusius </w:t>
      </w:r>
      <w:proofErr w:type="spellStart"/>
      <w:r>
        <w:rPr>
          <w:rFonts w:ascii="Times New Roman" w:hAnsi="Times New Roman" w:cs="Times New Roman"/>
          <w:sz w:val="24"/>
          <w:szCs w:val="24"/>
          <w:lang w:val="lt-LT"/>
        </w:rPr>
        <w:t>dūmvamzdžius</w:t>
      </w:r>
      <w:proofErr w:type="spellEnd"/>
      <w:r>
        <w:rPr>
          <w:rFonts w:ascii="Times New Roman" w:hAnsi="Times New Roman" w:cs="Times New Roman"/>
          <w:sz w:val="24"/>
          <w:szCs w:val="24"/>
          <w:lang w:val="lt-LT"/>
        </w:rPr>
        <w:t>.</w:t>
      </w:r>
    </w:p>
    <w:p w:rsidR="00C82D25" w:rsidRPr="00C921D1" w:rsidRDefault="00C82D25" w:rsidP="00C82D25">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2022 metais Bendrovė didelį dėmesį skyrė veiklos sąnaudų mažinimui. Bendrovė per 2022 metus patyrė</w:t>
      </w:r>
      <w:r w:rsidRPr="00B06AE6">
        <w:rPr>
          <w:rFonts w:ascii="Times New Roman" w:hAnsi="Times New Roman" w:cs="Times New Roman"/>
          <w:sz w:val="24"/>
          <w:szCs w:val="24"/>
          <w:lang w:val="lt-LT"/>
        </w:rPr>
        <w:t xml:space="preserve"> 363,7 tūkst. Eur veiklos sąnaudų. </w:t>
      </w:r>
      <w:bookmarkStart w:id="0" w:name="_Hlk126574922"/>
      <w:r w:rsidRPr="00B06AE6">
        <w:rPr>
          <w:rFonts w:ascii="Times New Roman" w:hAnsi="Times New Roman" w:cs="Times New Roman"/>
          <w:sz w:val="24"/>
          <w:szCs w:val="24"/>
          <w:lang w:val="lt-LT"/>
        </w:rPr>
        <w:t>Lyginant su 2021 metais veiklos sąnaud</w:t>
      </w:r>
      <w:r>
        <w:rPr>
          <w:rFonts w:ascii="Times New Roman" w:hAnsi="Times New Roman" w:cs="Times New Roman"/>
          <w:sz w:val="24"/>
          <w:szCs w:val="24"/>
          <w:lang w:val="lt-LT"/>
        </w:rPr>
        <w:t>o</w:t>
      </w:r>
      <w:r w:rsidRPr="00B06AE6">
        <w:rPr>
          <w:rFonts w:ascii="Times New Roman" w:hAnsi="Times New Roman" w:cs="Times New Roman"/>
          <w:sz w:val="24"/>
          <w:szCs w:val="24"/>
          <w:lang w:val="lt-LT"/>
        </w:rPr>
        <w:t xml:space="preserve">s </w:t>
      </w:r>
      <w:r>
        <w:rPr>
          <w:rFonts w:ascii="Times New Roman" w:hAnsi="Times New Roman" w:cs="Times New Roman"/>
          <w:sz w:val="24"/>
          <w:szCs w:val="24"/>
          <w:lang w:val="lt-LT"/>
        </w:rPr>
        <w:t xml:space="preserve">sumažėjo 46,3 tūkst. Eur (2021 m. </w:t>
      </w:r>
      <w:r w:rsidRPr="00B06AE6">
        <w:rPr>
          <w:rFonts w:ascii="Times New Roman" w:hAnsi="Times New Roman" w:cs="Times New Roman"/>
          <w:sz w:val="24"/>
          <w:szCs w:val="24"/>
          <w:lang w:val="lt-LT"/>
        </w:rPr>
        <w:t>veiklos sąnaudos – 409,9 tūkst. Eur).</w:t>
      </w:r>
      <w:bookmarkEnd w:id="0"/>
      <w:r>
        <w:rPr>
          <w:rFonts w:ascii="Times New Roman" w:hAnsi="Times New Roman" w:cs="Times New Roman"/>
          <w:sz w:val="24"/>
          <w:szCs w:val="24"/>
          <w:lang w:val="lt-LT"/>
        </w:rPr>
        <w:t xml:space="preserve"> Nepaisant to, k</w:t>
      </w:r>
      <w:r w:rsidRPr="00C217FE">
        <w:rPr>
          <w:rFonts w:ascii="Times New Roman" w:hAnsi="Times New Roman" w:cs="Times New Roman"/>
          <w:sz w:val="24"/>
          <w:szCs w:val="28"/>
          <w:lang w:val="lt-LT"/>
        </w:rPr>
        <w:t>uro žaliavų kainos pasiekė neregėtas aukštumas, dėl ko šildymo kainos kilo į viršų. Vartotojams ir Bendrovei šie pokyčiai atnešė papildomus finansinius sunkumus.</w:t>
      </w:r>
    </w:p>
    <w:p w:rsidR="00C82D25" w:rsidRPr="0023247A" w:rsidRDefault="00C82D25" w:rsidP="00C82D25">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bookmarkStart w:id="1" w:name="_Hlk126221768"/>
      <w:r w:rsidRPr="0023247A">
        <w:rPr>
          <w:rFonts w:ascii="Times New Roman" w:hAnsi="Times New Roman" w:cs="Times New Roman"/>
          <w:sz w:val="24"/>
          <w:szCs w:val="24"/>
          <w:lang w:val="lt-LT"/>
        </w:rPr>
        <w:t>2022 metais Bendrovei priklausančiuose gamybos šaltiniuose buvo pagaminta 36 214 MWh šiluminės energijos. Lyginant su 2021 metais pagamintos šiluminės energijos kiekis sumažėjo 10,32 proc. Mažėjimą lėmė šiltesni orai</w:t>
      </w:r>
      <w:r>
        <w:rPr>
          <w:rFonts w:ascii="Times New Roman" w:hAnsi="Times New Roman" w:cs="Times New Roman"/>
          <w:sz w:val="24"/>
          <w:szCs w:val="24"/>
          <w:lang w:val="lt-LT"/>
        </w:rPr>
        <w:t xml:space="preserve"> ir didėjantis gyvenamųjų namų energinis efektyvumas</w:t>
      </w:r>
      <w:r w:rsidRPr="0023247A">
        <w:rPr>
          <w:rFonts w:ascii="Times New Roman" w:hAnsi="Times New Roman" w:cs="Times New Roman"/>
          <w:sz w:val="24"/>
          <w:szCs w:val="24"/>
          <w:lang w:val="lt-LT"/>
        </w:rPr>
        <w:t>. Technologiniai nuostoliai šilumos tinkluose 2022 metais sudarė 13 procentų ir pagerėjo 1 procentu lyginant su 2021 metais</w:t>
      </w:r>
      <w:bookmarkEnd w:id="1"/>
      <w:r>
        <w:rPr>
          <w:rFonts w:ascii="Times New Roman" w:hAnsi="Times New Roman" w:cs="Times New Roman"/>
          <w:sz w:val="24"/>
          <w:szCs w:val="24"/>
          <w:lang w:val="lt-LT"/>
        </w:rPr>
        <w:t xml:space="preserve">. </w:t>
      </w:r>
      <w:r w:rsidRPr="0048483C">
        <w:rPr>
          <w:rFonts w:ascii="Times New Roman" w:hAnsi="Times New Roman" w:cs="Times New Roman"/>
          <w:sz w:val="24"/>
          <w:szCs w:val="24"/>
          <w:lang w:val="lt-LT"/>
        </w:rPr>
        <w:t>202</w:t>
      </w:r>
      <w:r>
        <w:rPr>
          <w:rFonts w:ascii="Times New Roman" w:hAnsi="Times New Roman" w:cs="Times New Roman"/>
          <w:sz w:val="24"/>
          <w:szCs w:val="24"/>
          <w:lang w:val="lt-LT"/>
        </w:rPr>
        <w:t>2</w:t>
      </w:r>
      <w:r w:rsidRPr="0048483C">
        <w:rPr>
          <w:rFonts w:ascii="Times New Roman" w:hAnsi="Times New Roman" w:cs="Times New Roman"/>
          <w:sz w:val="24"/>
          <w:szCs w:val="24"/>
          <w:lang w:val="lt-LT"/>
        </w:rPr>
        <w:t xml:space="preserve"> metus baigė</w:t>
      </w:r>
      <w:r>
        <w:rPr>
          <w:rFonts w:ascii="Times New Roman" w:hAnsi="Times New Roman" w:cs="Times New Roman"/>
          <w:sz w:val="24"/>
          <w:szCs w:val="24"/>
          <w:lang w:val="lt-LT"/>
        </w:rPr>
        <w:t>me</w:t>
      </w:r>
      <w:r w:rsidRPr="0048483C">
        <w:rPr>
          <w:rFonts w:ascii="Times New Roman" w:hAnsi="Times New Roman" w:cs="Times New Roman"/>
          <w:sz w:val="24"/>
          <w:szCs w:val="24"/>
          <w:lang w:val="lt-LT"/>
        </w:rPr>
        <w:t xml:space="preserve"> be </w:t>
      </w:r>
      <w:r>
        <w:rPr>
          <w:rFonts w:ascii="Times New Roman" w:hAnsi="Times New Roman" w:cs="Times New Roman"/>
          <w:sz w:val="24"/>
          <w:szCs w:val="24"/>
          <w:lang w:val="lt-LT"/>
        </w:rPr>
        <w:t xml:space="preserve">didesnių </w:t>
      </w:r>
      <w:r w:rsidRPr="0048483C">
        <w:rPr>
          <w:rFonts w:ascii="Times New Roman" w:hAnsi="Times New Roman" w:cs="Times New Roman"/>
          <w:sz w:val="24"/>
          <w:szCs w:val="24"/>
          <w:lang w:val="lt-LT"/>
        </w:rPr>
        <w:t>avarijų,</w:t>
      </w:r>
      <w:r>
        <w:rPr>
          <w:rFonts w:ascii="Times New Roman" w:hAnsi="Times New Roman" w:cs="Times New Roman"/>
          <w:sz w:val="24"/>
          <w:szCs w:val="24"/>
          <w:lang w:val="lt-LT"/>
        </w:rPr>
        <w:t xml:space="preserve"> </w:t>
      </w:r>
      <w:r w:rsidRPr="0048483C">
        <w:rPr>
          <w:rFonts w:ascii="Times New Roman" w:hAnsi="Times New Roman" w:cs="Times New Roman"/>
          <w:sz w:val="24"/>
          <w:szCs w:val="24"/>
          <w:lang w:val="lt-LT"/>
        </w:rPr>
        <w:t>į vartotojų prašymus ir pastabas</w:t>
      </w:r>
      <w:r>
        <w:rPr>
          <w:rFonts w:ascii="Times New Roman" w:hAnsi="Times New Roman" w:cs="Times New Roman"/>
          <w:sz w:val="24"/>
          <w:szCs w:val="24"/>
          <w:lang w:val="lt-LT"/>
        </w:rPr>
        <w:t xml:space="preserve"> reagavome atsakingai ir operatyviai. </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sidRPr="004674C0">
        <w:rPr>
          <w:rFonts w:ascii="Times New Roman" w:hAnsi="Times New Roman" w:cs="Times New Roman"/>
          <w:color w:val="000000" w:themeColor="text1"/>
          <w:sz w:val="24"/>
          <w:szCs w:val="24"/>
          <w:lang w:val="lt-LT"/>
        </w:rPr>
        <w:t>Galime pasidžiaugti, kad klientų skaičius išlieka stabilus</w:t>
      </w:r>
      <w:r>
        <w:rPr>
          <w:rFonts w:ascii="Times New Roman" w:hAnsi="Times New Roman" w:cs="Times New Roman"/>
          <w:color w:val="000000" w:themeColor="text1"/>
          <w:sz w:val="24"/>
          <w:szCs w:val="24"/>
          <w:lang w:val="lt-LT"/>
        </w:rPr>
        <w:t xml:space="preserve"> ir net šiek tiek didėjantis.</w:t>
      </w:r>
      <w:r>
        <w:rPr>
          <w:rFonts w:ascii="Times New Roman" w:hAnsi="Times New Roman" w:cs="Times New Roman"/>
          <w:sz w:val="24"/>
          <w:szCs w:val="24"/>
          <w:lang w:val="lt-LT"/>
        </w:rPr>
        <w:t xml:space="preserve"> </w:t>
      </w:r>
    </w:p>
    <w:p w:rsidR="00C82D25" w:rsidRPr="0023247A" w:rsidRDefault="00C82D25" w:rsidP="00C82D25">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Nepaisant įdėto darbo ir vykdomų tobulinimo procesų </w:t>
      </w:r>
      <w:r w:rsidRPr="0023247A">
        <w:rPr>
          <w:rFonts w:ascii="Times New Roman" w:hAnsi="Times New Roman" w:cs="Times New Roman"/>
          <w:color w:val="000000" w:themeColor="text1"/>
          <w:sz w:val="24"/>
          <w:szCs w:val="24"/>
          <w:lang w:val="lt-LT"/>
        </w:rPr>
        <w:t>Bendrovė per 2022 patyrė 90,3 tūkst. Eur nuostolį (2021 metais nuostolis buvo 36,6 tūkst. Eur).</w:t>
      </w:r>
      <w:r>
        <w:rPr>
          <w:rFonts w:ascii="Times New Roman" w:hAnsi="Times New Roman" w:cs="Times New Roman"/>
          <w:color w:val="000000" w:themeColor="text1"/>
          <w:sz w:val="24"/>
          <w:szCs w:val="24"/>
          <w:lang w:val="lt-LT"/>
        </w:rPr>
        <w:t xml:space="preserve"> </w:t>
      </w:r>
    </w:p>
    <w:p w:rsidR="00C82D25" w:rsidRDefault="00C82D25" w:rsidP="00C82D25">
      <w:pPr>
        <w:pStyle w:val="Sraopastraipa"/>
        <w:suppressAutoHyphens/>
        <w:autoSpaceDN w:val="0"/>
        <w:spacing w:after="120"/>
        <w:ind w:left="0" w:firstLine="720"/>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2023 metais toliau sieksime mažinti priklausomybę nuo taršaus iškastinio kuro. Keliamės tikslą visiškai atsisakyti akmens anglies deginimo. Prioritetu taip pat išlieka klientų aptarnavimo kokybės gerinimas, darbo sąlygų darbuotojams gerinimas, esamos infrastruktūros priežiūra ir tobulinimas. Pagrindinis uždavinys </w:t>
      </w:r>
      <w:r w:rsidRPr="00B06AE6">
        <w:rPr>
          <w:rFonts w:ascii="Times New Roman" w:hAnsi="Times New Roman" w:cs="Times New Roman"/>
          <w:sz w:val="24"/>
          <w:szCs w:val="24"/>
          <w:lang w:val="lt-LT"/>
        </w:rPr>
        <w:t>–</w:t>
      </w:r>
      <w:r>
        <w:rPr>
          <w:rFonts w:ascii="Times New Roman" w:hAnsi="Times New Roman" w:cs="Times New Roman"/>
          <w:sz w:val="24"/>
          <w:szCs w:val="24"/>
          <w:lang w:val="lt-LT"/>
        </w:rPr>
        <w:t xml:space="preserve"> visus darbus atlikti kuo skaidriau ir efektyviau. </w:t>
      </w:r>
    </w:p>
    <w:p w:rsidR="00C82D25" w:rsidRPr="00C217FE" w:rsidRDefault="00C82D25" w:rsidP="00C82D25">
      <w:pPr>
        <w:pStyle w:val="Sraopastraipa"/>
        <w:suppressAutoHyphens/>
        <w:autoSpaceDN w:val="0"/>
        <w:spacing w:after="120"/>
        <w:ind w:left="0" w:firstLine="720"/>
        <w:jc w:val="both"/>
        <w:textAlignment w:val="baseline"/>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K</w:t>
      </w:r>
      <w:r w:rsidRPr="004674C0">
        <w:rPr>
          <w:rFonts w:ascii="Times New Roman" w:hAnsi="Times New Roman" w:cs="Times New Roman"/>
          <w:color w:val="000000" w:themeColor="text1"/>
          <w:sz w:val="24"/>
          <w:szCs w:val="24"/>
          <w:lang w:val="lt-LT"/>
        </w:rPr>
        <w:t>viečiu susipažinti su Bendrovės 202</w:t>
      </w:r>
      <w:r>
        <w:rPr>
          <w:rFonts w:ascii="Times New Roman" w:hAnsi="Times New Roman" w:cs="Times New Roman"/>
          <w:color w:val="000000" w:themeColor="text1"/>
          <w:sz w:val="24"/>
          <w:szCs w:val="24"/>
          <w:lang w:val="lt-LT"/>
        </w:rPr>
        <w:t>2</w:t>
      </w:r>
      <w:r w:rsidRPr="004674C0">
        <w:rPr>
          <w:rFonts w:ascii="Times New Roman" w:hAnsi="Times New Roman" w:cs="Times New Roman"/>
          <w:color w:val="000000" w:themeColor="text1"/>
          <w:sz w:val="24"/>
          <w:szCs w:val="24"/>
          <w:lang w:val="lt-LT"/>
        </w:rPr>
        <w:t xml:space="preserve"> metų veiklos ataskaita, kurioje pateikta veiklos statistika ir įžvalgos.</w:t>
      </w:r>
    </w:p>
    <w:p w:rsidR="00C82D25" w:rsidRDefault="00C82D25" w:rsidP="00C82D25">
      <w:pPr>
        <w:pStyle w:val="Sraopastraipa"/>
        <w:suppressAutoHyphens/>
        <w:autoSpaceDN w:val="0"/>
        <w:spacing w:after="120"/>
        <w:ind w:left="0" w:firstLine="567"/>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Pagarbiai </w:t>
      </w:r>
    </w:p>
    <w:p w:rsidR="00C82D25" w:rsidRPr="00645B10" w:rsidRDefault="00C82D25" w:rsidP="00C82D25">
      <w:pPr>
        <w:pStyle w:val="Sraopastraipa"/>
        <w:suppressAutoHyphens/>
        <w:autoSpaceDN w:val="0"/>
        <w:ind w:left="0" w:firstLine="567"/>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UAB „Anykščių šiluma“ direktorius Dainius Šiaučiulis</w:t>
      </w:r>
    </w:p>
    <w:p w:rsidR="00C82D25" w:rsidRPr="00A42F95" w:rsidRDefault="00C82D25" w:rsidP="00C82D25">
      <w:pPr>
        <w:spacing w:line="276" w:lineRule="auto"/>
        <w:jc w:val="center"/>
        <w:rPr>
          <w:b/>
          <w:color w:val="000000" w:themeColor="text1"/>
        </w:rPr>
      </w:pPr>
      <w:r w:rsidRPr="00A42F95">
        <w:rPr>
          <w:b/>
          <w:color w:val="000000" w:themeColor="text1"/>
        </w:rPr>
        <w:t>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E942A0">
        <w:rPr>
          <w:rFonts w:ascii="Times New Roman" w:hAnsi="Times New Roman" w:cs="Times New Roman"/>
          <w:b/>
          <w:sz w:val="24"/>
          <w:szCs w:val="24"/>
        </w:rPr>
        <w:t>BENDRI DUOMENYS</w:t>
      </w:r>
    </w:p>
    <w:p w:rsidR="00C82D25" w:rsidRPr="00E942A0" w:rsidRDefault="00C82D25" w:rsidP="00C82D25">
      <w:pPr>
        <w:pStyle w:val="Sraopastraipa"/>
        <w:suppressAutoHyphens/>
        <w:autoSpaceDN w:val="0"/>
        <w:spacing w:after="0"/>
        <w:jc w:val="center"/>
        <w:textAlignment w:val="baseline"/>
        <w:rPr>
          <w:rFonts w:ascii="Times New Roman" w:hAnsi="Times New Roman" w:cs="Times New Roman"/>
          <w:b/>
          <w:sz w:val="24"/>
          <w:szCs w:val="24"/>
        </w:rPr>
      </w:pPr>
    </w:p>
    <w:tbl>
      <w:tblPr>
        <w:tblW w:w="0" w:type="auto"/>
        <w:tblInd w:w="360" w:type="dxa"/>
        <w:tblLook w:val="04A0" w:firstRow="1" w:lastRow="0" w:firstColumn="1" w:lastColumn="0" w:noHBand="0" w:noVBand="1"/>
      </w:tblPr>
      <w:tblGrid>
        <w:gridCol w:w="4585"/>
        <w:gridCol w:w="4694"/>
      </w:tblGrid>
      <w:tr w:rsidR="00C82D25" w:rsidRPr="00C82D25" w:rsidTr="00C82D25">
        <w:tc>
          <w:tcPr>
            <w:tcW w:w="4711" w:type="dxa"/>
          </w:tcPr>
          <w:p w:rsidR="00C82D25" w:rsidRPr="00C82D25" w:rsidRDefault="00C82D25" w:rsidP="00C82D25">
            <w:r w:rsidRPr="00C82D25">
              <w:t>Bendrovės pavadinimas</w:t>
            </w:r>
          </w:p>
        </w:tc>
        <w:tc>
          <w:tcPr>
            <w:tcW w:w="4783" w:type="dxa"/>
          </w:tcPr>
          <w:p w:rsidR="00C82D25" w:rsidRPr="00C82D25" w:rsidRDefault="00C82D25" w:rsidP="00C82D25">
            <w:r w:rsidRPr="00C82D25">
              <w:t>Uždaroji akcinė bendrovė „Anykščių šiluma“</w:t>
            </w:r>
          </w:p>
        </w:tc>
      </w:tr>
      <w:tr w:rsidR="00C82D25" w:rsidRPr="00C82D25" w:rsidTr="00C82D25">
        <w:tc>
          <w:tcPr>
            <w:tcW w:w="4711" w:type="dxa"/>
          </w:tcPr>
          <w:p w:rsidR="00C82D25" w:rsidRPr="00C82D25" w:rsidRDefault="00C82D25" w:rsidP="00C82D25">
            <w:r w:rsidRPr="00C82D25">
              <w:t>Teisinė forma</w:t>
            </w:r>
          </w:p>
        </w:tc>
        <w:tc>
          <w:tcPr>
            <w:tcW w:w="4783" w:type="dxa"/>
          </w:tcPr>
          <w:p w:rsidR="00C82D25" w:rsidRPr="00C82D25" w:rsidRDefault="00C82D25" w:rsidP="00C82D25">
            <w:r w:rsidRPr="00C82D25">
              <w:t>Uždaroji akcinė bendrovė</w:t>
            </w:r>
          </w:p>
        </w:tc>
      </w:tr>
      <w:tr w:rsidR="00C82D25" w:rsidRPr="00C82D25" w:rsidTr="00C82D25">
        <w:tc>
          <w:tcPr>
            <w:tcW w:w="4711" w:type="dxa"/>
          </w:tcPr>
          <w:p w:rsidR="00C82D25" w:rsidRPr="00C82D25" w:rsidRDefault="00C82D25" w:rsidP="00C82D25">
            <w:r w:rsidRPr="00C82D25">
              <w:t>Įmonės kodas</w:t>
            </w:r>
          </w:p>
        </w:tc>
        <w:tc>
          <w:tcPr>
            <w:tcW w:w="4783" w:type="dxa"/>
          </w:tcPr>
          <w:p w:rsidR="00C82D25" w:rsidRPr="00C82D25" w:rsidRDefault="00C82D25" w:rsidP="00C82D25">
            <w:r w:rsidRPr="00C82D25">
              <w:t>154112751</w:t>
            </w:r>
          </w:p>
        </w:tc>
      </w:tr>
      <w:tr w:rsidR="00C82D25" w:rsidRPr="00C82D25" w:rsidTr="00C82D25">
        <w:tc>
          <w:tcPr>
            <w:tcW w:w="4711" w:type="dxa"/>
          </w:tcPr>
          <w:p w:rsidR="00C82D25" w:rsidRPr="00C82D25" w:rsidRDefault="00C82D25" w:rsidP="00C82D25">
            <w:r w:rsidRPr="00C82D25">
              <w:t>PVM mokėtojo kodas</w:t>
            </w:r>
          </w:p>
        </w:tc>
        <w:tc>
          <w:tcPr>
            <w:tcW w:w="4783" w:type="dxa"/>
          </w:tcPr>
          <w:p w:rsidR="00C82D25" w:rsidRPr="00C82D25" w:rsidRDefault="00C82D25" w:rsidP="00C82D25">
            <w:r w:rsidRPr="00C82D25">
              <w:t>LT541127515</w:t>
            </w:r>
          </w:p>
        </w:tc>
      </w:tr>
      <w:tr w:rsidR="00C82D25" w:rsidRPr="00C82D25" w:rsidTr="00C82D25">
        <w:tc>
          <w:tcPr>
            <w:tcW w:w="4711" w:type="dxa"/>
          </w:tcPr>
          <w:p w:rsidR="00C82D25" w:rsidRPr="00C82D25" w:rsidRDefault="00C82D25" w:rsidP="00C82D25">
            <w:r w:rsidRPr="00C82D25">
              <w:t>Įstatinis kapitalas</w:t>
            </w:r>
          </w:p>
        </w:tc>
        <w:tc>
          <w:tcPr>
            <w:tcW w:w="4783" w:type="dxa"/>
          </w:tcPr>
          <w:p w:rsidR="00C82D25" w:rsidRPr="00C82D25" w:rsidRDefault="00C82D25" w:rsidP="00C82D25">
            <w:r w:rsidRPr="00C82D25">
              <w:t>1 749 002,47 Eur</w:t>
            </w:r>
          </w:p>
        </w:tc>
      </w:tr>
      <w:tr w:rsidR="00C82D25" w:rsidRPr="00C82D25" w:rsidTr="00C82D25">
        <w:tc>
          <w:tcPr>
            <w:tcW w:w="4711" w:type="dxa"/>
          </w:tcPr>
          <w:p w:rsidR="00C82D25" w:rsidRPr="00C82D25" w:rsidRDefault="00C82D25" w:rsidP="00C82D25">
            <w:r w:rsidRPr="00C82D25">
              <w:t>Įregistravimo data ir vieta</w:t>
            </w:r>
          </w:p>
        </w:tc>
        <w:tc>
          <w:tcPr>
            <w:tcW w:w="4783" w:type="dxa"/>
          </w:tcPr>
          <w:p w:rsidR="00C82D25" w:rsidRPr="00C82D25" w:rsidRDefault="00C82D25" w:rsidP="00C82D25">
            <w:r w:rsidRPr="00C82D25">
              <w:rPr>
                <w:color w:val="000000" w:themeColor="text1"/>
              </w:rPr>
              <w:t>1990 m. gruodžio 10 d.</w:t>
            </w:r>
          </w:p>
        </w:tc>
      </w:tr>
      <w:tr w:rsidR="00C82D25" w:rsidRPr="00C82D25" w:rsidTr="00C82D25">
        <w:tc>
          <w:tcPr>
            <w:tcW w:w="4711" w:type="dxa"/>
          </w:tcPr>
          <w:p w:rsidR="00C82D25" w:rsidRPr="00C82D25" w:rsidRDefault="00C82D25" w:rsidP="00C82D25">
            <w:r w:rsidRPr="00C82D25">
              <w:t>Juridinių asmenų registro tvarkytojas</w:t>
            </w:r>
          </w:p>
        </w:tc>
        <w:tc>
          <w:tcPr>
            <w:tcW w:w="4783" w:type="dxa"/>
          </w:tcPr>
          <w:p w:rsidR="00C82D25" w:rsidRPr="00C82D25" w:rsidRDefault="00C82D25" w:rsidP="00C82D25">
            <w:r w:rsidRPr="00C82D25">
              <w:t>Valstybės įmonė Registrų centras</w:t>
            </w:r>
          </w:p>
        </w:tc>
      </w:tr>
      <w:tr w:rsidR="00C82D25" w:rsidRPr="00C82D25" w:rsidTr="00C82D25">
        <w:tc>
          <w:tcPr>
            <w:tcW w:w="4711" w:type="dxa"/>
          </w:tcPr>
          <w:p w:rsidR="00C82D25" w:rsidRPr="00C82D25" w:rsidRDefault="00C82D25" w:rsidP="00C82D25">
            <w:r w:rsidRPr="00C82D25">
              <w:t>Buveinės adresas</w:t>
            </w:r>
          </w:p>
        </w:tc>
        <w:tc>
          <w:tcPr>
            <w:tcW w:w="4783" w:type="dxa"/>
          </w:tcPr>
          <w:p w:rsidR="00C82D25" w:rsidRPr="00C82D25" w:rsidRDefault="00C82D25" w:rsidP="00C82D25">
            <w:r w:rsidRPr="00C82D25">
              <w:rPr>
                <w:color w:val="000000" w:themeColor="text1"/>
              </w:rPr>
              <w:t>Vairuotojų g. 11, 29107 Anykščiai.</w:t>
            </w:r>
          </w:p>
        </w:tc>
      </w:tr>
      <w:tr w:rsidR="00C82D25" w:rsidRPr="00C82D25" w:rsidTr="00C82D25">
        <w:tc>
          <w:tcPr>
            <w:tcW w:w="4711" w:type="dxa"/>
          </w:tcPr>
          <w:p w:rsidR="00C82D25" w:rsidRPr="00C82D25" w:rsidRDefault="00C82D25" w:rsidP="00C82D25">
            <w:r w:rsidRPr="00C82D25">
              <w:t>Telefonas</w:t>
            </w:r>
          </w:p>
        </w:tc>
        <w:tc>
          <w:tcPr>
            <w:tcW w:w="4783" w:type="dxa"/>
          </w:tcPr>
          <w:p w:rsidR="00C82D25" w:rsidRPr="00C82D25" w:rsidRDefault="00C82D25" w:rsidP="00C82D25">
            <w:pPr>
              <w:rPr>
                <w:rFonts w:ascii="Arial" w:hAnsi="Arial" w:cs="Arial"/>
                <w:color w:val="000000"/>
              </w:rPr>
            </w:pPr>
            <w:r w:rsidRPr="00C82D25">
              <w:rPr>
                <w:color w:val="000000" w:themeColor="text1"/>
              </w:rPr>
              <w:t xml:space="preserve"> </w:t>
            </w:r>
            <w:r>
              <w:rPr>
                <w:color w:val="000000" w:themeColor="text1"/>
              </w:rPr>
              <w:t>(</w:t>
            </w:r>
            <w:r w:rsidRPr="00C82D25">
              <w:rPr>
                <w:color w:val="000000" w:themeColor="text1"/>
              </w:rPr>
              <w:t>+370 381</w:t>
            </w:r>
            <w:r>
              <w:rPr>
                <w:color w:val="000000" w:themeColor="text1"/>
              </w:rPr>
              <w:t>)</w:t>
            </w:r>
            <w:r w:rsidRPr="00C82D25">
              <w:rPr>
                <w:color w:val="000000" w:themeColor="text1"/>
              </w:rPr>
              <w:t xml:space="preserve"> 59</w:t>
            </w:r>
            <w:r>
              <w:rPr>
                <w:color w:val="000000" w:themeColor="text1"/>
              </w:rPr>
              <w:t xml:space="preserve"> </w:t>
            </w:r>
            <w:r w:rsidRPr="00C82D25">
              <w:rPr>
                <w:color w:val="000000" w:themeColor="text1"/>
              </w:rPr>
              <w:t>165</w:t>
            </w:r>
          </w:p>
        </w:tc>
      </w:tr>
      <w:tr w:rsidR="00C82D25" w:rsidRPr="00C82D25" w:rsidTr="00C82D25">
        <w:tc>
          <w:tcPr>
            <w:tcW w:w="4711" w:type="dxa"/>
          </w:tcPr>
          <w:p w:rsidR="00C82D25" w:rsidRPr="00C82D25" w:rsidRDefault="00C82D25" w:rsidP="00C82D25">
            <w:r w:rsidRPr="00C82D25">
              <w:t>Elektroninis pašto adresas</w:t>
            </w:r>
          </w:p>
        </w:tc>
        <w:tc>
          <w:tcPr>
            <w:tcW w:w="4783" w:type="dxa"/>
          </w:tcPr>
          <w:p w:rsidR="00C82D25" w:rsidRPr="00C82D25" w:rsidRDefault="00C82D25" w:rsidP="00C82D25">
            <w:r w:rsidRPr="00C82D25">
              <w:t>info</w:t>
            </w:r>
            <w:r w:rsidRPr="00C82D25">
              <w:rPr>
                <w:lang w:val="en-US"/>
              </w:rPr>
              <w:t>@</w:t>
            </w:r>
            <w:proofErr w:type="spellStart"/>
            <w:r w:rsidRPr="00C82D25">
              <w:t>anyksciusiluma.lt</w:t>
            </w:r>
            <w:proofErr w:type="spellEnd"/>
          </w:p>
        </w:tc>
      </w:tr>
      <w:tr w:rsidR="00C82D25" w:rsidRPr="00C82D25" w:rsidTr="00C82D25">
        <w:tc>
          <w:tcPr>
            <w:tcW w:w="4711" w:type="dxa"/>
          </w:tcPr>
          <w:p w:rsidR="00C82D25" w:rsidRPr="00C82D25" w:rsidRDefault="00C82D25" w:rsidP="00C82D25">
            <w:r w:rsidRPr="00C82D25">
              <w:t>Interneto svetainės adresas</w:t>
            </w:r>
          </w:p>
        </w:tc>
        <w:tc>
          <w:tcPr>
            <w:tcW w:w="4783" w:type="dxa"/>
          </w:tcPr>
          <w:p w:rsidR="00C82D25" w:rsidRPr="00C82D25" w:rsidRDefault="00C82D25" w:rsidP="00C82D25">
            <w:r w:rsidRPr="00C82D25">
              <w:t>www.anyksciusiluma.lt</w:t>
            </w:r>
          </w:p>
        </w:tc>
      </w:tr>
    </w:tbl>
    <w:p w:rsidR="00C82D25" w:rsidRPr="00502A2F" w:rsidRDefault="00C82D25" w:rsidP="00C82D25"/>
    <w:p w:rsidR="00C82D25" w:rsidRPr="00E942A0" w:rsidRDefault="00C82D25" w:rsidP="00C82D25">
      <w:pPr>
        <w:spacing w:after="120" w:line="276" w:lineRule="auto"/>
        <w:ind w:firstLine="567"/>
        <w:jc w:val="both"/>
      </w:pPr>
      <w:r w:rsidRPr="004674C0">
        <w:rPr>
          <w:noProof/>
          <w:color w:val="000000" w:themeColor="text1"/>
          <w:shd w:val="clear" w:color="auto" w:fill="FFC000"/>
          <w:lang w:val="en-US"/>
        </w:rPr>
        <w:drawing>
          <wp:anchor distT="0" distB="0" distL="114300" distR="114300" simplePos="0" relativeHeight="251659264" behindDoc="0" locked="0" layoutInCell="1" allowOverlap="1" wp14:anchorId="67C0A625" wp14:editId="64B2B560">
            <wp:simplePos x="0" y="0"/>
            <wp:positionH relativeFrom="column">
              <wp:posOffset>756616</wp:posOffset>
            </wp:positionH>
            <wp:positionV relativeFrom="paragraph">
              <wp:posOffset>1279304</wp:posOffset>
            </wp:positionV>
            <wp:extent cx="4298177" cy="1518699"/>
            <wp:effectExtent l="0" t="0" r="26670" b="24765"/>
            <wp:wrapNone/>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Pr="004674C0">
        <w:rPr>
          <w:color w:val="000000" w:themeColor="text1"/>
        </w:rPr>
        <w:t>Bendrovė</w:t>
      </w:r>
      <w:r>
        <w:rPr>
          <w:color w:val="000000" w:themeColor="text1"/>
        </w:rPr>
        <w:t>,</w:t>
      </w:r>
      <w:r w:rsidRPr="004674C0">
        <w:rPr>
          <w:color w:val="000000" w:themeColor="text1"/>
        </w:rPr>
        <w:t xml:space="preserve"> vykdydama veiklą</w:t>
      </w:r>
      <w:r>
        <w:rPr>
          <w:color w:val="000000" w:themeColor="text1"/>
        </w:rPr>
        <w:t>,</w:t>
      </w:r>
      <w:r w:rsidRPr="004674C0">
        <w:rPr>
          <w:color w:val="000000" w:themeColor="text1"/>
        </w:rPr>
        <w:t xml:space="preserve"> vadovaujasi Lietuvos Respublikos akcinių bendrovių įstatymu,</w:t>
      </w:r>
      <w:r>
        <w:rPr>
          <w:color w:val="000000" w:themeColor="text1"/>
        </w:rPr>
        <w:t xml:space="preserve"> </w:t>
      </w:r>
      <w:r w:rsidRPr="004674C0">
        <w:rPr>
          <w:color w:val="000000" w:themeColor="text1"/>
        </w:rPr>
        <w:t xml:space="preserve"> Bendrovės įstatais,</w:t>
      </w:r>
      <w:r>
        <w:rPr>
          <w:color w:val="000000" w:themeColor="text1"/>
        </w:rPr>
        <w:t xml:space="preserve"> L</w:t>
      </w:r>
      <w:r w:rsidRPr="00A42F95">
        <w:rPr>
          <w:color w:val="000000" w:themeColor="text1"/>
        </w:rPr>
        <w:t xml:space="preserve">ūkesčių raštu, </w:t>
      </w:r>
      <w:r>
        <w:rPr>
          <w:color w:val="000000" w:themeColor="text1"/>
        </w:rPr>
        <w:t>S</w:t>
      </w:r>
      <w:r w:rsidRPr="004674C0">
        <w:rPr>
          <w:color w:val="000000" w:themeColor="text1"/>
        </w:rPr>
        <w:t>tra</w:t>
      </w:r>
      <w:r w:rsidRPr="00E942A0">
        <w:t xml:space="preserve">teginiu veiklos planu ir kitais Lietuvos Respublikos teisės aktais. </w:t>
      </w:r>
      <w:r w:rsidRPr="0089318B">
        <w:t xml:space="preserve">Bendrovė yra vienintelė šilumos energijos gamintoja ir tiekėja Anykščių rajone, kuriai Valstybinė kainų ir energetikos kontrolės komisija (dabartinė </w:t>
      </w:r>
      <w:r w:rsidRPr="00E942A0">
        <w:t>Valstybinė energetikos reguliavimo taryba (VERT)</w:t>
      </w:r>
      <w:r w:rsidRPr="0089318B">
        <w:t xml:space="preserve">) 2005 m. rugpjūčio 25 d. nutarimu Nr. O3-45 išdavė Šilumos tiekimo licenciją Nr. L4-ŠT-51. </w:t>
      </w: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Default="00C82D25" w:rsidP="00C82D25">
      <w:pPr>
        <w:suppressAutoHyphens/>
        <w:autoSpaceDN w:val="0"/>
        <w:spacing w:line="276" w:lineRule="auto"/>
        <w:ind w:firstLine="567"/>
        <w:jc w:val="both"/>
        <w:textAlignment w:val="baseline"/>
      </w:pPr>
    </w:p>
    <w:p w:rsidR="00C82D25" w:rsidRPr="00ED4FFA" w:rsidRDefault="00C82D25" w:rsidP="00C82D25">
      <w:pPr>
        <w:suppressAutoHyphens/>
        <w:autoSpaceDN w:val="0"/>
        <w:spacing w:after="200" w:line="276" w:lineRule="auto"/>
        <w:ind w:firstLine="567"/>
        <w:jc w:val="center"/>
        <w:textAlignment w:val="baseline"/>
        <w:rPr>
          <w:sz w:val="22"/>
          <w:szCs w:val="22"/>
        </w:rPr>
      </w:pPr>
      <w:r w:rsidRPr="00ED4FFA">
        <w:rPr>
          <w:sz w:val="22"/>
          <w:szCs w:val="22"/>
        </w:rPr>
        <w:t>1 pav. Bendrovės vykdomos veiklos</w:t>
      </w:r>
    </w:p>
    <w:p w:rsidR="00C82D25" w:rsidRPr="00C2612D" w:rsidRDefault="00C82D25" w:rsidP="00C82D25">
      <w:pPr>
        <w:spacing w:after="120" w:line="276" w:lineRule="auto"/>
        <w:ind w:firstLine="567"/>
        <w:jc w:val="both"/>
      </w:pPr>
      <w:r w:rsidRPr="00C2612D">
        <w:t>Bendrovės valdymo organai – visuotinis akcininkų susirinkimas ir vadovas (direktorius).</w:t>
      </w:r>
    </w:p>
    <w:p w:rsidR="00C82D25" w:rsidRPr="00ED64B3" w:rsidRDefault="00C82D25" w:rsidP="00C82D25">
      <w:pPr>
        <w:spacing w:line="276" w:lineRule="auto"/>
        <w:ind w:firstLine="567"/>
        <w:jc w:val="both"/>
      </w:pPr>
      <w:r>
        <w:t>Bendrovės pagrindinis akcininkas yra Anykščių rajono savivaldybė, turinti 98</w:t>
      </w:r>
      <w:r w:rsidRPr="00956AFC">
        <w:t>,7</w:t>
      </w:r>
      <w:r>
        <w:t xml:space="preserve">6 </w:t>
      </w:r>
      <w:r w:rsidRPr="00956AFC">
        <w:t>proc</w:t>
      </w:r>
      <w:r>
        <w:t>.</w:t>
      </w:r>
      <w:r w:rsidRPr="00ED64B3">
        <w:t xml:space="preserve"> akcijų.</w:t>
      </w:r>
    </w:p>
    <w:p w:rsidR="00C82D25" w:rsidRPr="00F972EC" w:rsidRDefault="00C82D25" w:rsidP="00C82D25">
      <w:pPr>
        <w:spacing w:after="120" w:line="276" w:lineRule="auto"/>
        <w:jc w:val="both"/>
      </w:pPr>
      <w:r>
        <w:t xml:space="preserve">2022 m. gruodžio 31 d. </w:t>
      </w:r>
      <w:r w:rsidRPr="00ED64B3">
        <w:t>Bendrovės įstatin</w:t>
      </w:r>
      <w:r>
        <w:t>is kapitalas sudarė 1 749 002,47 Eur</w:t>
      </w:r>
      <w:r w:rsidRPr="00ED64B3">
        <w:t xml:space="preserve">. Kapitalas padalintas į </w:t>
      </w:r>
      <w:r>
        <w:t>6 031 043</w:t>
      </w:r>
      <w:r w:rsidRPr="00ED64B3">
        <w:t xml:space="preserve"> vienetų</w:t>
      </w:r>
      <w:r>
        <w:t xml:space="preserve"> vardinių paprastųjų akcijų. </w:t>
      </w:r>
      <w:r w:rsidRPr="00ED64B3">
        <w:t>Akcijos nominali vert</w:t>
      </w:r>
      <w:r>
        <w:t xml:space="preserve">ė 0,29 Eur. Akcininkų </w:t>
      </w:r>
      <w:r w:rsidRPr="00F972EC">
        <w:t xml:space="preserve">skaičius – </w:t>
      </w:r>
      <w:r w:rsidRPr="00D40E9D">
        <w:t>42.</w:t>
      </w:r>
      <w:r w:rsidRPr="00F972EC">
        <w:t xml:space="preserve"> </w:t>
      </w:r>
    </w:p>
    <w:p w:rsidR="00C82D25" w:rsidRPr="00E942A0" w:rsidRDefault="00C82D25" w:rsidP="00C82D25">
      <w:pPr>
        <w:spacing w:after="120" w:line="276" w:lineRule="auto"/>
        <w:ind w:firstLine="567"/>
        <w:jc w:val="both"/>
      </w:pPr>
      <w:r>
        <w:t>Bendrovė per 2022</w:t>
      </w:r>
      <w:r w:rsidRPr="00ED64B3">
        <w:t xml:space="preserve"> m. ataskaitinį laikotarpį savų akcijų neperleido ir neįsigijo. Ataskaitinių metų pabaigoje savų akcijų įsigijusi neturi.</w:t>
      </w:r>
    </w:p>
    <w:p w:rsidR="00C82D25" w:rsidRPr="00C2612D" w:rsidRDefault="00C82D25" w:rsidP="00C82D25">
      <w:pPr>
        <w:spacing w:after="120" w:line="276" w:lineRule="auto"/>
        <w:ind w:firstLine="567"/>
        <w:jc w:val="both"/>
      </w:pPr>
      <w:r w:rsidRPr="00C2612D">
        <w:t xml:space="preserve">Ataskaitinio laikotarpio pabaigoje Bendrovėje pareigybių sąraše </w:t>
      </w:r>
      <w:r w:rsidRPr="00EC4AC9">
        <w:t>buvo 49,5</w:t>
      </w:r>
      <w:r>
        <w:t xml:space="preserve"> etato</w:t>
      </w:r>
      <w:r w:rsidRPr="00EC4AC9">
        <w:t>. 2022 m. gruodžio 31 d. dirbo 45 darbuotojai. Vidutinis metų sąrašinis darbuotojų skaičius – 41.</w:t>
      </w:r>
      <w:r w:rsidRPr="00C2612D">
        <w:t xml:space="preserve"> </w:t>
      </w:r>
    </w:p>
    <w:p w:rsidR="00C82D25" w:rsidRDefault="00C82D25" w:rsidP="00C82D25">
      <w:pPr>
        <w:spacing w:after="120" w:line="276" w:lineRule="auto"/>
        <w:ind w:firstLine="567"/>
        <w:jc w:val="both"/>
      </w:pPr>
      <w:r>
        <w:t>Dėl didelio dėmesio prevencinėms priemonėms, per ataskaitinį laikotarpį nelaimingų atsitikimų darbe neįvyko.</w:t>
      </w:r>
    </w:p>
    <w:p w:rsidR="00C82D25" w:rsidRDefault="00C82D25" w:rsidP="00C82D25">
      <w:pPr>
        <w:spacing w:after="120" w:line="276" w:lineRule="auto"/>
        <w:ind w:firstLine="567"/>
        <w:jc w:val="both"/>
      </w:pPr>
      <w:r>
        <w:t>Bendrovės personalas aktyviai dalyvavo atliekant jiems pavestas funkcijas ir Bendrovės socialinėje veikloje. Siekiant kelti darbuotojų profesinį pasirengimą, darbuotojai dalyvavo su profesine veikla susijusiuose seminaruose, mokymuose.</w:t>
      </w:r>
    </w:p>
    <w:p w:rsidR="00C82D25" w:rsidRDefault="00C82D25" w:rsidP="00C82D25">
      <w:pPr>
        <w:spacing w:line="276" w:lineRule="auto"/>
        <w:ind w:firstLine="567"/>
        <w:jc w:val="both"/>
      </w:pPr>
    </w:p>
    <w:p w:rsidR="00C82D25" w:rsidRPr="00A42F95" w:rsidRDefault="00C82D25" w:rsidP="00C82D25">
      <w:pPr>
        <w:spacing w:line="276" w:lineRule="auto"/>
        <w:jc w:val="center"/>
        <w:rPr>
          <w:b/>
          <w:color w:val="000000" w:themeColor="text1"/>
        </w:rPr>
      </w:pPr>
      <w:r w:rsidRPr="00A42F95">
        <w:rPr>
          <w:b/>
          <w:color w:val="000000" w:themeColor="text1"/>
        </w:rPr>
        <w:t>II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BENDROVĖS TIKSLŲ ĮGYVENDINIMAS</w:t>
      </w:r>
    </w:p>
    <w:p w:rsidR="00C82D25" w:rsidRPr="00DC28C0" w:rsidRDefault="00C82D25" w:rsidP="00C82D25">
      <w:pPr>
        <w:pStyle w:val="Sraopastraipa"/>
        <w:suppressAutoHyphens/>
        <w:autoSpaceDN w:val="0"/>
        <w:spacing w:after="0"/>
        <w:ind w:left="714"/>
        <w:textAlignment w:val="baseline"/>
        <w:rPr>
          <w:rFonts w:ascii="Times New Roman" w:hAnsi="Times New Roman" w:cs="Times New Roman"/>
          <w:b/>
          <w:sz w:val="24"/>
          <w:szCs w:val="24"/>
        </w:rPr>
      </w:pPr>
    </w:p>
    <w:p w:rsidR="00C82D25" w:rsidRPr="00092E86" w:rsidRDefault="00C82D25" w:rsidP="00C82D25">
      <w:pPr>
        <w:spacing w:after="120" w:line="276" w:lineRule="auto"/>
        <w:ind w:firstLine="567"/>
        <w:jc w:val="both"/>
      </w:pPr>
      <w:bookmarkStart w:id="2" w:name="_Hlk126221109"/>
      <w:r w:rsidRPr="00C2612D">
        <w:t>202</w:t>
      </w:r>
      <w:r>
        <w:t>2</w:t>
      </w:r>
      <w:r w:rsidRPr="00C2612D">
        <w:t xml:space="preserve"> metais Bendrovė veiklą vykdė vadovaudamasi planavimo dokumentais: </w:t>
      </w:r>
      <w:r w:rsidRPr="00092E86">
        <w:t>UAB „Anykščių šiluma“ 2022–2026 metų strateginiu veiklos planu, patvirtintu Bendrovės direktoriaus 2021 m. gruodžio 28 d. įsakymu Nr. VK/2021-58, ir Anykščių rajono savivaldybės administrac</w:t>
      </w:r>
      <w:r>
        <w:t>ijos 2020 m. gegužės 8 d. Raštu</w:t>
      </w:r>
      <w:r w:rsidRPr="00092E86">
        <w:t xml:space="preserve"> Nr. 1-SD-1237 (6.20E) „Dėl Anykščių rajono savivaldybės lūkesčių, susijusių su uždarąja akcine bendrove „Anykščių šiluma“.</w:t>
      </w:r>
      <w:bookmarkEnd w:id="2"/>
    </w:p>
    <w:p w:rsidR="00C82D25" w:rsidRDefault="00C82D25" w:rsidP="00C82D25">
      <w:pPr>
        <w:spacing w:after="120" w:line="276" w:lineRule="auto"/>
        <w:ind w:firstLine="567"/>
        <w:jc w:val="both"/>
      </w:pPr>
      <w:r w:rsidRPr="00E942A0">
        <w:t>20</w:t>
      </w:r>
      <w:r>
        <w:t>22</w:t>
      </w:r>
      <w:r w:rsidRPr="00E942A0">
        <w:t>–202</w:t>
      </w:r>
      <w:r>
        <w:t>6</w:t>
      </w:r>
      <w:r w:rsidRPr="00E942A0">
        <w:t xml:space="preserve"> </w:t>
      </w:r>
      <w:r>
        <w:t xml:space="preserve">metų </w:t>
      </w:r>
      <w:r w:rsidRPr="00A10DB7">
        <w:t xml:space="preserve">Bendrovės strateginės kryptys:  </w:t>
      </w:r>
    </w:p>
    <w:p w:rsidR="00C82D25" w:rsidRPr="00577C2C" w:rsidRDefault="00C82D25" w:rsidP="001630D6">
      <w:pPr>
        <w:pStyle w:val="Sraopastraipa"/>
        <w:numPr>
          <w:ilvl w:val="0"/>
          <w:numId w:val="4"/>
        </w:numPr>
        <w:spacing w:after="120"/>
        <w:ind w:left="714" w:hanging="357"/>
        <w:jc w:val="both"/>
        <w:rPr>
          <w:rFonts w:ascii="Times New Roman" w:hAnsi="Times New Roman" w:cs="Times New Roman"/>
          <w:sz w:val="24"/>
          <w:szCs w:val="24"/>
          <w:lang w:val="lt-LT"/>
        </w:rPr>
      </w:pPr>
      <w:r w:rsidRPr="00577C2C">
        <w:rPr>
          <w:rFonts w:ascii="Times New Roman" w:hAnsi="Times New Roman" w:cs="Times New Roman"/>
          <w:b/>
          <w:color w:val="000000" w:themeColor="text1"/>
          <w:sz w:val="24"/>
          <w:szCs w:val="24"/>
          <w:lang w:val="lt-LT"/>
        </w:rPr>
        <w:t>Darbuotojai.</w:t>
      </w:r>
      <w:r w:rsidRPr="00577C2C">
        <w:rPr>
          <w:rFonts w:ascii="Times New Roman" w:hAnsi="Times New Roman" w:cs="Times New Roman"/>
          <w:sz w:val="24"/>
          <w:szCs w:val="24"/>
          <w:lang w:val="lt-LT"/>
        </w:rPr>
        <w:t xml:space="preserve"> Sudaryti saugias darbo sąlygas ir užtikrinti darbuotojams rinkos sąlygas atitinkantį darbo užmokestį ir tobulėjimą.</w:t>
      </w:r>
    </w:p>
    <w:p w:rsidR="00C82D25" w:rsidRPr="00577C2C" w:rsidRDefault="00C82D25" w:rsidP="001630D6">
      <w:pPr>
        <w:pStyle w:val="Sraopastraipa"/>
        <w:numPr>
          <w:ilvl w:val="0"/>
          <w:numId w:val="4"/>
        </w:numPr>
        <w:spacing w:after="120"/>
        <w:ind w:left="714" w:hanging="357"/>
        <w:jc w:val="both"/>
        <w:rPr>
          <w:rFonts w:ascii="Times New Roman" w:hAnsi="Times New Roman" w:cs="Times New Roman"/>
          <w:b/>
          <w:color w:val="000000" w:themeColor="text1"/>
          <w:sz w:val="24"/>
          <w:szCs w:val="24"/>
          <w:lang w:val="lt-LT"/>
        </w:rPr>
      </w:pPr>
      <w:r w:rsidRPr="00577C2C">
        <w:rPr>
          <w:rFonts w:ascii="Times New Roman" w:hAnsi="Times New Roman" w:cs="Times New Roman"/>
          <w:b/>
          <w:color w:val="000000" w:themeColor="text1"/>
          <w:sz w:val="24"/>
          <w:szCs w:val="24"/>
          <w:lang w:val="lt-LT"/>
        </w:rPr>
        <w:t xml:space="preserve">Šilumos energijos gamyba. </w:t>
      </w:r>
      <w:r w:rsidRPr="00577C2C">
        <w:rPr>
          <w:rFonts w:ascii="Times New Roman" w:hAnsi="Times New Roman" w:cs="Times New Roman"/>
          <w:bCs/>
          <w:color w:val="000000" w:themeColor="text1"/>
          <w:sz w:val="24"/>
          <w:szCs w:val="24"/>
          <w:lang w:val="lt-LT"/>
        </w:rPr>
        <w:t>Užtikrinti nenutrūkstamą šilumos energijos ir karšto vandens gamybą. Diegti modernias, aplinkai draugiškas šilumos gamybos technologijas.</w:t>
      </w:r>
    </w:p>
    <w:p w:rsidR="00C82D25" w:rsidRPr="00577C2C" w:rsidRDefault="00C82D25" w:rsidP="001630D6">
      <w:pPr>
        <w:pStyle w:val="Sraopastraipa"/>
        <w:numPr>
          <w:ilvl w:val="0"/>
          <w:numId w:val="4"/>
        </w:numPr>
        <w:spacing w:after="120"/>
        <w:ind w:left="714" w:hanging="357"/>
        <w:jc w:val="both"/>
        <w:rPr>
          <w:rFonts w:ascii="Times New Roman" w:hAnsi="Times New Roman" w:cs="Times New Roman"/>
          <w:b/>
          <w:color w:val="000000" w:themeColor="text1"/>
          <w:sz w:val="24"/>
          <w:szCs w:val="24"/>
          <w:lang w:val="lt-LT"/>
        </w:rPr>
      </w:pPr>
      <w:r w:rsidRPr="00577C2C">
        <w:rPr>
          <w:rFonts w:ascii="Times New Roman" w:hAnsi="Times New Roman" w:cs="Times New Roman"/>
          <w:b/>
          <w:color w:val="000000" w:themeColor="text1"/>
          <w:sz w:val="24"/>
          <w:szCs w:val="24"/>
          <w:lang w:val="lt-LT"/>
        </w:rPr>
        <w:t xml:space="preserve">Šilumos ir karšto vandens tiekimas. </w:t>
      </w:r>
      <w:r w:rsidRPr="00577C2C">
        <w:rPr>
          <w:rFonts w:ascii="Times New Roman" w:hAnsi="Times New Roman" w:cs="Times New Roman"/>
          <w:bCs/>
          <w:color w:val="000000" w:themeColor="text1"/>
          <w:sz w:val="24"/>
          <w:szCs w:val="24"/>
          <w:lang w:val="lt-LT"/>
        </w:rPr>
        <w:t>Užtikrinti šilumos energijos ir karšto vandens tiek</w:t>
      </w:r>
      <w:r w:rsidR="0034322A">
        <w:rPr>
          <w:rFonts w:ascii="Times New Roman" w:hAnsi="Times New Roman" w:cs="Times New Roman"/>
          <w:bCs/>
          <w:color w:val="000000" w:themeColor="text1"/>
          <w:sz w:val="24"/>
          <w:szCs w:val="24"/>
          <w:lang w:val="lt-LT"/>
        </w:rPr>
        <w:t>imą. Tobulinti tiekimo procesus</w:t>
      </w:r>
      <w:r w:rsidRPr="00577C2C">
        <w:rPr>
          <w:rFonts w:ascii="Times New Roman" w:hAnsi="Times New Roman" w:cs="Times New Roman"/>
          <w:bCs/>
          <w:color w:val="000000" w:themeColor="text1"/>
          <w:sz w:val="24"/>
          <w:szCs w:val="24"/>
          <w:lang w:val="lt-LT"/>
        </w:rPr>
        <w:t xml:space="preserve"> bei mažinti šilumos energijos nuostolius šilumos tinkluose. Tiekti kokybės parametrus atitinkantį karštą vandenį.</w:t>
      </w:r>
    </w:p>
    <w:p w:rsidR="00C82D25" w:rsidRPr="00577C2C" w:rsidRDefault="00C82D25" w:rsidP="001630D6">
      <w:pPr>
        <w:pStyle w:val="Sraopastraipa"/>
        <w:numPr>
          <w:ilvl w:val="0"/>
          <w:numId w:val="4"/>
        </w:numPr>
        <w:spacing w:after="120"/>
        <w:ind w:left="714" w:hanging="357"/>
        <w:jc w:val="both"/>
        <w:rPr>
          <w:rFonts w:ascii="Times New Roman" w:hAnsi="Times New Roman" w:cs="Times New Roman"/>
          <w:b/>
          <w:color w:val="000000" w:themeColor="text1"/>
          <w:sz w:val="24"/>
          <w:szCs w:val="24"/>
          <w:lang w:val="lt-LT"/>
        </w:rPr>
      </w:pPr>
      <w:r w:rsidRPr="00577C2C">
        <w:rPr>
          <w:rFonts w:ascii="Times New Roman" w:hAnsi="Times New Roman" w:cs="Times New Roman"/>
          <w:b/>
          <w:color w:val="000000" w:themeColor="text1"/>
          <w:sz w:val="24"/>
          <w:szCs w:val="24"/>
          <w:lang w:val="lt-LT"/>
        </w:rPr>
        <w:t xml:space="preserve">Vartotojai. </w:t>
      </w:r>
      <w:r w:rsidRPr="00577C2C">
        <w:rPr>
          <w:rFonts w:ascii="Times New Roman" w:hAnsi="Times New Roman" w:cs="Times New Roman"/>
          <w:bCs/>
          <w:color w:val="000000" w:themeColor="text1"/>
          <w:sz w:val="24"/>
          <w:szCs w:val="24"/>
          <w:lang w:val="lt-LT"/>
        </w:rPr>
        <w:t>Užtikrinti kokybišką aptarnavimą, spręsti vartotojų problemas, konsultuoti energijos taupymo klausimais.</w:t>
      </w:r>
    </w:p>
    <w:p w:rsidR="00C82D25" w:rsidRPr="00577C2C" w:rsidRDefault="00C82D25" w:rsidP="001630D6">
      <w:pPr>
        <w:pStyle w:val="Sraopastraipa"/>
        <w:numPr>
          <w:ilvl w:val="0"/>
          <w:numId w:val="4"/>
        </w:numPr>
        <w:spacing w:after="120"/>
        <w:ind w:left="714" w:hanging="357"/>
        <w:jc w:val="both"/>
        <w:rPr>
          <w:rFonts w:ascii="Times New Roman" w:hAnsi="Times New Roman" w:cs="Times New Roman"/>
          <w:b/>
          <w:color w:val="000000" w:themeColor="text1"/>
          <w:sz w:val="24"/>
          <w:szCs w:val="24"/>
          <w:lang w:val="lt-LT"/>
        </w:rPr>
      </w:pPr>
      <w:r w:rsidRPr="00577C2C">
        <w:rPr>
          <w:rFonts w:ascii="Times New Roman" w:hAnsi="Times New Roman" w:cs="Times New Roman"/>
          <w:b/>
          <w:color w:val="000000" w:themeColor="text1"/>
          <w:sz w:val="24"/>
          <w:szCs w:val="24"/>
          <w:lang w:val="lt-LT"/>
        </w:rPr>
        <w:t xml:space="preserve">Finansai. </w:t>
      </w:r>
      <w:r w:rsidRPr="00577C2C">
        <w:rPr>
          <w:rFonts w:ascii="Times New Roman" w:hAnsi="Times New Roman" w:cs="Times New Roman"/>
          <w:bCs/>
          <w:color w:val="000000" w:themeColor="text1"/>
          <w:sz w:val="24"/>
          <w:szCs w:val="24"/>
          <w:lang w:val="lt-LT"/>
        </w:rPr>
        <w:t>Bendrovės finansinio pajėgumo išlaikymas ir investicijos. Įgyvendinant investicijas, naudotis galimomis Europos sąjungos, valstybės ar kitomis finansavimo priemonėmis.</w:t>
      </w:r>
    </w:p>
    <w:p w:rsidR="00C82D25" w:rsidRPr="00E942A0" w:rsidRDefault="00C82D25" w:rsidP="00C82D25">
      <w:pPr>
        <w:spacing w:after="120" w:line="276" w:lineRule="auto"/>
        <w:ind w:firstLine="567"/>
        <w:jc w:val="both"/>
      </w:pPr>
      <w:r w:rsidRPr="00E942A0">
        <w:t>202</w:t>
      </w:r>
      <w:r>
        <w:t>2</w:t>
      </w:r>
      <w:r w:rsidRPr="00E942A0">
        <w:t xml:space="preserve"> metų Bendrovės tikslų įgyvendinimo rezultatai pateikti </w:t>
      </w:r>
      <w:r>
        <w:t>pirmoje</w:t>
      </w:r>
      <w:r w:rsidRPr="00E942A0">
        <w:t xml:space="preserve"> lentelėje.</w:t>
      </w:r>
    </w:p>
    <w:p w:rsidR="00C82D25" w:rsidRPr="00C82D25" w:rsidRDefault="00C82D25" w:rsidP="00C82D25">
      <w:pPr>
        <w:autoSpaceDE w:val="0"/>
        <w:autoSpaceDN w:val="0"/>
        <w:adjustRightInd w:val="0"/>
        <w:spacing w:line="276" w:lineRule="auto"/>
        <w:ind w:firstLine="1298"/>
        <w:jc w:val="right"/>
        <w:rPr>
          <w:bCs/>
          <w:i/>
        </w:rPr>
      </w:pPr>
      <w:r w:rsidRPr="00C82D25">
        <w:rPr>
          <w:bCs/>
          <w:i/>
        </w:rPr>
        <w:t>1 lentelė. 2022 m. Bendrovės pasiektų tikslų vertinimo rodikliai</w:t>
      </w:r>
    </w:p>
    <w:tbl>
      <w:tblPr>
        <w:tblW w:w="0" w:type="auto"/>
        <w:jc w:val="center"/>
        <w:tblLook w:val="04A0" w:firstRow="1" w:lastRow="0" w:firstColumn="1" w:lastColumn="0" w:noHBand="0" w:noVBand="1"/>
      </w:tblPr>
      <w:tblGrid>
        <w:gridCol w:w="710"/>
        <w:gridCol w:w="3776"/>
        <w:gridCol w:w="1941"/>
        <w:gridCol w:w="1276"/>
      </w:tblGrid>
      <w:tr w:rsidR="00C82D25" w:rsidRPr="00C82D25" w:rsidTr="00C82D25">
        <w:trPr>
          <w:trHeight w:val="665"/>
          <w:jc w:val="center"/>
        </w:trPr>
        <w:tc>
          <w:tcPr>
            <w:tcW w:w="710" w:type="dxa"/>
            <w:shd w:val="clear" w:color="auto" w:fill="auto"/>
            <w:vAlign w:val="center"/>
          </w:tcPr>
          <w:p w:rsidR="00C82D25" w:rsidRPr="00C82D25" w:rsidRDefault="00C82D25" w:rsidP="00C82D25">
            <w:pPr>
              <w:jc w:val="center"/>
              <w:rPr>
                <w:b/>
              </w:rPr>
            </w:pPr>
            <w:r w:rsidRPr="00C82D25">
              <w:rPr>
                <w:b/>
              </w:rPr>
              <w:t>Eilės Nr.</w:t>
            </w:r>
          </w:p>
        </w:tc>
        <w:tc>
          <w:tcPr>
            <w:tcW w:w="3776" w:type="dxa"/>
            <w:shd w:val="clear" w:color="auto" w:fill="auto"/>
            <w:vAlign w:val="center"/>
          </w:tcPr>
          <w:p w:rsidR="00C82D25" w:rsidRPr="00C82D25" w:rsidRDefault="00C82D25" w:rsidP="00C82D25">
            <w:pPr>
              <w:jc w:val="center"/>
              <w:rPr>
                <w:b/>
              </w:rPr>
            </w:pPr>
            <w:r w:rsidRPr="00C82D25">
              <w:rPr>
                <w:b/>
              </w:rPr>
              <w:t>Rodiklio pavadinimas</w:t>
            </w:r>
          </w:p>
        </w:tc>
        <w:tc>
          <w:tcPr>
            <w:tcW w:w="1941" w:type="dxa"/>
            <w:shd w:val="clear" w:color="auto" w:fill="auto"/>
            <w:vAlign w:val="center"/>
          </w:tcPr>
          <w:p w:rsidR="00C82D25" w:rsidRPr="00C82D25" w:rsidRDefault="00C82D25" w:rsidP="00C82D25">
            <w:pPr>
              <w:jc w:val="center"/>
              <w:rPr>
                <w:b/>
              </w:rPr>
            </w:pPr>
            <w:r w:rsidRPr="00C82D25">
              <w:rPr>
                <w:b/>
              </w:rPr>
              <w:t>Siektinas rodiklis</w:t>
            </w:r>
          </w:p>
        </w:tc>
        <w:tc>
          <w:tcPr>
            <w:tcW w:w="1276" w:type="dxa"/>
            <w:vAlign w:val="center"/>
          </w:tcPr>
          <w:p w:rsidR="00C82D25" w:rsidRPr="00C82D25" w:rsidRDefault="00C82D25" w:rsidP="00C82D25">
            <w:pPr>
              <w:jc w:val="center"/>
              <w:rPr>
                <w:b/>
              </w:rPr>
            </w:pPr>
            <w:r w:rsidRPr="00C82D25">
              <w:rPr>
                <w:b/>
              </w:rPr>
              <w:t xml:space="preserve">Pasiektas rezultatas </w:t>
            </w:r>
          </w:p>
        </w:tc>
      </w:tr>
      <w:tr w:rsidR="00C82D25" w:rsidRPr="00C82D25" w:rsidTr="00C82D25">
        <w:trPr>
          <w:trHeight w:val="540"/>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Nelaimingų atsitikimų darbe skaičius, vnt.</w:t>
            </w:r>
          </w:p>
        </w:tc>
        <w:tc>
          <w:tcPr>
            <w:tcW w:w="1941" w:type="dxa"/>
            <w:vAlign w:val="center"/>
          </w:tcPr>
          <w:p w:rsidR="00C82D25" w:rsidRPr="00C82D25" w:rsidRDefault="00C82D25" w:rsidP="00C82D25">
            <w:pPr>
              <w:jc w:val="center"/>
            </w:pPr>
            <w:r w:rsidRPr="00C82D25">
              <w:t>0</w:t>
            </w:r>
          </w:p>
        </w:tc>
        <w:tc>
          <w:tcPr>
            <w:tcW w:w="1276" w:type="dxa"/>
            <w:vAlign w:val="center"/>
          </w:tcPr>
          <w:p w:rsidR="00C82D25" w:rsidRPr="00C82D25" w:rsidRDefault="00C82D25" w:rsidP="00C82D25">
            <w:pPr>
              <w:jc w:val="center"/>
            </w:pPr>
            <w:r w:rsidRPr="00C82D25">
              <w:t>0</w:t>
            </w:r>
          </w:p>
        </w:tc>
      </w:tr>
      <w:tr w:rsidR="00C82D25" w:rsidRPr="00C82D25" w:rsidTr="00C82D25">
        <w:trPr>
          <w:trHeight w:val="431"/>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Bendrovės darbuotojų pasitenkinimas, balai</w:t>
            </w:r>
          </w:p>
        </w:tc>
        <w:tc>
          <w:tcPr>
            <w:tcW w:w="1941" w:type="dxa"/>
            <w:vAlign w:val="center"/>
          </w:tcPr>
          <w:p w:rsidR="00C82D25" w:rsidRPr="00C82D25" w:rsidRDefault="00C82D25" w:rsidP="00C82D25">
            <w:pPr>
              <w:jc w:val="center"/>
            </w:pPr>
            <w:r w:rsidRPr="00C82D25">
              <w:t>-</w:t>
            </w:r>
          </w:p>
        </w:tc>
        <w:tc>
          <w:tcPr>
            <w:tcW w:w="1276" w:type="dxa"/>
            <w:vAlign w:val="center"/>
          </w:tcPr>
          <w:p w:rsidR="00C82D25" w:rsidRPr="00C82D25" w:rsidRDefault="00C82D25" w:rsidP="00C82D25">
            <w:pPr>
              <w:jc w:val="center"/>
            </w:pPr>
            <w:r w:rsidRPr="00C82D25">
              <w:t>-</w:t>
            </w:r>
          </w:p>
        </w:tc>
      </w:tr>
      <w:tr w:rsidR="00C82D25" w:rsidRPr="00C82D25" w:rsidTr="00C82D25">
        <w:trPr>
          <w:trHeight w:val="399"/>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rPr>
                <w:color w:val="000000"/>
              </w:rPr>
              <w:t>Šilumos gamybos šaltinių neplaniniai stabdymai, vnt.</w:t>
            </w:r>
          </w:p>
        </w:tc>
        <w:tc>
          <w:tcPr>
            <w:tcW w:w="1941" w:type="dxa"/>
            <w:vAlign w:val="center"/>
          </w:tcPr>
          <w:p w:rsidR="00C82D25" w:rsidRPr="00C82D25" w:rsidRDefault="00C82D25" w:rsidP="00C82D25">
            <w:pPr>
              <w:jc w:val="center"/>
            </w:pPr>
            <w:r w:rsidRPr="00C82D25">
              <w:t>0</w:t>
            </w:r>
          </w:p>
        </w:tc>
        <w:tc>
          <w:tcPr>
            <w:tcW w:w="1276" w:type="dxa"/>
            <w:vAlign w:val="center"/>
          </w:tcPr>
          <w:p w:rsidR="00C82D25" w:rsidRPr="00C82D25" w:rsidRDefault="00C82D25" w:rsidP="00C82D25">
            <w:pPr>
              <w:jc w:val="center"/>
            </w:pPr>
            <w:r w:rsidRPr="00C82D25">
              <w:t>0</w:t>
            </w:r>
          </w:p>
        </w:tc>
      </w:tr>
      <w:tr w:rsidR="00C82D25" w:rsidRPr="00C82D25" w:rsidTr="00C82D25">
        <w:trPr>
          <w:trHeight w:val="395"/>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rPr>
                <w:color w:val="000000"/>
              </w:rPr>
              <w:t>Iškastinio kuro (anglies) kiekis bendroje kuro struktūroje, proc.</w:t>
            </w:r>
          </w:p>
        </w:tc>
        <w:tc>
          <w:tcPr>
            <w:tcW w:w="1941" w:type="dxa"/>
            <w:vAlign w:val="center"/>
          </w:tcPr>
          <w:p w:rsidR="00C82D25" w:rsidRPr="00C82D25" w:rsidRDefault="00C82D25" w:rsidP="00C82D25">
            <w:pPr>
              <w:jc w:val="center"/>
            </w:pPr>
            <w:r w:rsidRPr="00C82D25">
              <w:t>≤ 8</w:t>
            </w:r>
          </w:p>
        </w:tc>
        <w:tc>
          <w:tcPr>
            <w:tcW w:w="1276" w:type="dxa"/>
            <w:vAlign w:val="center"/>
          </w:tcPr>
          <w:p w:rsidR="00C82D25" w:rsidRPr="00C82D25" w:rsidRDefault="00C82D25" w:rsidP="00C82D25">
            <w:pPr>
              <w:jc w:val="center"/>
            </w:pPr>
            <w:r w:rsidRPr="00C82D25">
              <w:t>4,75</w:t>
            </w:r>
          </w:p>
        </w:tc>
      </w:tr>
      <w:tr w:rsidR="00C82D25" w:rsidRPr="00C82D25" w:rsidTr="00C82D25">
        <w:trPr>
          <w:trHeight w:val="570"/>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Sąnaudų efektyvumo rodiklis (kiek vienas sąnaudų euras uždirba pajamų), Eur</w:t>
            </w:r>
          </w:p>
        </w:tc>
        <w:tc>
          <w:tcPr>
            <w:tcW w:w="1941" w:type="dxa"/>
            <w:vAlign w:val="center"/>
          </w:tcPr>
          <w:p w:rsidR="00C82D25" w:rsidRPr="00C82D25" w:rsidRDefault="00C82D25" w:rsidP="00C82D25">
            <w:pPr>
              <w:jc w:val="center"/>
            </w:pPr>
            <w:r w:rsidRPr="00C82D25">
              <w:rPr>
                <w:color w:val="000000"/>
              </w:rPr>
              <w:t> ≥1,168</w:t>
            </w:r>
          </w:p>
        </w:tc>
        <w:tc>
          <w:tcPr>
            <w:tcW w:w="1276" w:type="dxa"/>
            <w:vAlign w:val="center"/>
          </w:tcPr>
          <w:p w:rsidR="00C82D25" w:rsidRPr="00C82D25" w:rsidRDefault="00C82D25" w:rsidP="00C82D25">
            <w:pPr>
              <w:jc w:val="center"/>
            </w:pPr>
            <w:r w:rsidRPr="00C82D25">
              <w:t>1,089</w:t>
            </w:r>
          </w:p>
        </w:tc>
      </w:tr>
      <w:tr w:rsidR="00C82D25" w:rsidRPr="00C82D25" w:rsidTr="00C82D25">
        <w:trPr>
          <w:trHeight w:val="407"/>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Sąlyginiai šilumos nuostoliai trasose, proc.</w:t>
            </w:r>
          </w:p>
        </w:tc>
        <w:tc>
          <w:tcPr>
            <w:tcW w:w="1941" w:type="dxa"/>
            <w:vAlign w:val="center"/>
          </w:tcPr>
          <w:p w:rsidR="00C82D25" w:rsidRPr="00C82D25" w:rsidRDefault="00C82D25" w:rsidP="00C82D25">
            <w:pPr>
              <w:jc w:val="center"/>
            </w:pPr>
            <w:r w:rsidRPr="00C82D25">
              <w:t>≤15</w:t>
            </w:r>
          </w:p>
        </w:tc>
        <w:tc>
          <w:tcPr>
            <w:tcW w:w="1276" w:type="dxa"/>
            <w:vAlign w:val="center"/>
          </w:tcPr>
          <w:p w:rsidR="00C82D25" w:rsidRPr="00C82D25" w:rsidRDefault="00C82D25" w:rsidP="00C82D25">
            <w:pPr>
              <w:jc w:val="center"/>
            </w:pPr>
            <w:r w:rsidRPr="00C82D25">
              <w:t>13</w:t>
            </w:r>
          </w:p>
        </w:tc>
      </w:tr>
      <w:tr w:rsidR="00C82D25" w:rsidRPr="00C82D25" w:rsidTr="00C82D25">
        <w:trPr>
          <w:trHeight w:val="413"/>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Gedimų trasose skaičius, vnt.</w:t>
            </w:r>
          </w:p>
        </w:tc>
        <w:tc>
          <w:tcPr>
            <w:tcW w:w="1941" w:type="dxa"/>
            <w:vAlign w:val="center"/>
          </w:tcPr>
          <w:p w:rsidR="00C82D25" w:rsidRPr="00C82D25" w:rsidRDefault="00C82D25" w:rsidP="00C82D25">
            <w:pPr>
              <w:jc w:val="center"/>
            </w:pPr>
            <w:r w:rsidRPr="00C82D25">
              <w:t>0</w:t>
            </w:r>
          </w:p>
        </w:tc>
        <w:tc>
          <w:tcPr>
            <w:tcW w:w="1276" w:type="dxa"/>
            <w:vAlign w:val="center"/>
          </w:tcPr>
          <w:p w:rsidR="00C82D25" w:rsidRPr="00C82D25" w:rsidRDefault="00C82D25" w:rsidP="00C82D25">
            <w:pPr>
              <w:jc w:val="center"/>
            </w:pPr>
            <w:r w:rsidRPr="00C82D25">
              <w:t>0</w:t>
            </w:r>
          </w:p>
        </w:tc>
      </w:tr>
      <w:tr w:rsidR="00C82D25" w:rsidRPr="00C82D25" w:rsidTr="00C82D25">
        <w:trPr>
          <w:trHeight w:val="561"/>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rPr>
                <w:color w:val="000000"/>
              </w:rPr>
              <w:t>Daugiabučių namų su išmaniu nuskaitymu ir valdymu skaičius, vnt.</w:t>
            </w:r>
          </w:p>
        </w:tc>
        <w:tc>
          <w:tcPr>
            <w:tcW w:w="1941" w:type="dxa"/>
            <w:vAlign w:val="center"/>
          </w:tcPr>
          <w:p w:rsidR="00C82D25" w:rsidRPr="00C82D25" w:rsidRDefault="00C82D25" w:rsidP="00C82D25">
            <w:pPr>
              <w:jc w:val="center"/>
            </w:pPr>
            <w:r w:rsidRPr="00C82D25">
              <w:rPr>
                <w:color w:val="000000"/>
              </w:rPr>
              <w:t> ≥</w:t>
            </w:r>
            <w:r w:rsidRPr="00C82D25">
              <w:t>7</w:t>
            </w:r>
          </w:p>
        </w:tc>
        <w:tc>
          <w:tcPr>
            <w:tcW w:w="1276" w:type="dxa"/>
            <w:vAlign w:val="center"/>
          </w:tcPr>
          <w:p w:rsidR="00C82D25" w:rsidRPr="00C82D25" w:rsidRDefault="00C82D25" w:rsidP="00C82D25">
            <w:pPr>
              <w:jc w:val="center"/>
            </w:pPr>
            <w:r w:rsidRPr="00C82D25">
              <w:t>3</w:t>
            </w:r>
          </w:p>
        </w:tc>
      </w:tr>
      <w:tr w:rsidR="00C82D25" w:rsidRPr="00C2612D" w:rsidTr="00C82D25">
        <w:trPr>
          <w:trHeight w:val="365"/>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Klientų skundų skaičius, vnt.</w:t>
            </w:r>
          </w:p>
        </w:tc>
        <w:tc>
          <w:tcPr>
            <w:tcW w:w="1941" w:type="dxa"/>
            <w:vAlign w:val="center"/>
          </w:tcPr>
          <w:p w:rsidR="00C82D25" w:rsidRPr="00C82D25" w:rsidRDefault="00C82D25" w:rsidP="00C82D25">
            <w:pPr>
              <w:jc w:val="center"/>
            </w:pPr>
            <w:r w:rsidRPr="00C82D25">
              <w:t>0</w:t>
            </w:r>
          </w:p>
        </w:tc>
        <w:tc>
          <w:tcPr>
            <w:tcW w:w="1276" w:type="dxa"/>
            <w:vAlign w:val="center"/>
          </w:tcPr>
          <w:p w:rsidR="00C82D25" w:rsidRPr="00C82D25" w:rsidRDefault="00C82D25" w:rsidP="00C82D25">
            <w:pPr>
              <w:jc w:val="center"/>
            </w:pPr>
            <w:r w:rsidRPr="00C82D25">
              <w:t>0</w:t>
            </w:r>
          </w:p>
        </w:tc>
      </w:tr>
      <w:tr w:rsidR="00C82D25" w:rsidRPr="00C2612D" w:rsidTr="00C82D25">
        <w:trPr>
          <w:trHeight w:val="602"/>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rPr>
                <w:color w:val="000000"/>
              </w:rPr>
              <w:t>Vidutinis vartotojų įsiskolinimo padengimo laikotarpis, dienos</w:t>
            </w:r>
          </w:p>
        </w:tc>
        <w:tc>
          <w:tcPr>
            <w:tcW w:w="1941" w:type="dxa"/>
            <w:vAlign w:val="center"/>
          </w:tcPr>
          <w:p w:rsidR="00C82D25" w:rsidRPr="00C82D25" w:rsidRDefault="00C82D25" w:rsidP="00C82D25">
            <w:pPr>
              <w:jc w:val="center"/>
            </w:pPr>
            <w:r w:rsidRPr="00C82D25">
              <w:rPr>
                <w:color w:val="000000"/>
              </w:rPr>
              <w:t> </w:t>
            </w:r>
            <w:r w:rsidRPr="00C82D25">
              <w:t>≤</w:t>
            </w:r>
            <w:r w:rsidRPr="00C82D25">
              <w:rPr>
                <w:color w:val="000000"/>
              </w:rPr>
              <w:t>115</w:t>
            </w:r>
          </w:p>
        </w:tc>
        <w:tc>
          <w:tcPr>
            <w:tcW w:w="1276" w:type="dxa"/>
            <w:vAlign w:val="center"/>
          </w:tcPr>
          <w:p w:rsidR="00C82D25" w:rsidRPr="00C82D25" w:rsidRDefault="00C82D25" w:rsidP="00C82D25">
            <w:pPr>
              <w:jc w:val="center"/>
            </w:pPr>
            <w:r w:rsidRPr="00C82D25">
              <w:t>87,3</w:t>
            </w:r>
          </w:p>
        </w:tc>
      </w:tr>
      <w:tr w:rsidR="00C82D25" w:rsidRPr="00C2612D" w:rsidTr="00C82D25">
        <w:trPr>
          <w:trHeight w:val="413"/>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rPr>
                <w:color w:val="000000"/>
              </w:rPr>
              <w:t>Abejotinų skolų dalis vartotojų skolų sumoje, proc.</w:t>
            </w:r>
          </w:p>
        </w:tc>
        <w:tc>
          <w:tcPr>
            <w:tcW w:w="1941" w:type="dxa"/>
            <w:vAlign w:val="center"/>
          </w:tcPr>
          <w:p w:rsidR="00C82D25" w:rsidRPr="00C82D25" w:rsidRDefault="00C82D25" w:rsidP="00C82D25">
            <w:pPr>
              <w:jc w:val="center"/>
            </w:pPr>
            <w:r w:rsidRPr="00C82D25">
              <w:t>≤</w:t>
            </w:r>
            <w:r w:rsidRPr="00C82D25">
              <w:rPr>
                <w:color w:val="000000"/>
              </w:rPr>
              <w:t>55</w:t>
            </w:r>
          </w:p>
        </w:tc>
        <w:tc>
          <w:tcPr>
            <w:tcW w:w="1276" w:type="dxa"/>
            <w:vAlign w:val="center"/>
          </w:tcPr>
          <w:p w:rsidR="00C82D25" w:rsidRPr="00C82D25" w:rsidRDefault="00C82D25" w:rsidP="00C82D25">
            <w:pPr>
              <w:jc w:val="center"/>
            </w:pPr>
            <w:r w:rsidRPr="00C82D25">
              <w:t>39,9</w:t>
            </w:r>
          </w:p>
        </w:tc>
      </w:tr>
      <w:tr w:rsidR="00C82D25" w:rsidRPr="00C2612D" w:rsidTr="00C82D25">
        <w:trPr>
          <w:trHeight w:val="419"/>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Bendrojo pelningumo rodiklis, proc.</w:t>
            </w:r>
          </w:p>
        </w:tc>
        <w:tc>
          <w:tcPr>
            <w:tcW w:w="1941" w:type="dxa"/>
            <w:vAlign w:val="center"/>
          </w:tcPr>
          <w:p w:rsidR="00C82D25" w:rsidRPr="00C82D25" w:rsidRDefault="00C82D25" w:rsidP="00C82D25">
            <w:pPr>
              <w:jc w:val="center"/>
            </w:pPr>
            <w:r w:rsidRPr="00C82D25">
              <w:t>10-30</w:t>
            </w:r>
          </w:p>
        </w:tc>
        <w:tc>
          <w:tcPr>
            <w:tcW w:w="1276" w:type="dxa"/>
            <w:vAlign w:val="center"/>
          </w:tcPr>
          <w:p w:rsidR="00C82D25" w:rsidRPr="00C82D25" w:rsidRDefault="00C82D25" w:rsidP="00C82D25">
            <w:pPr>
              <w:jc w:val="center"/>
            </w:pPr>
            <w:r w:rsidRPr="00C82D25">
              <w:t>8,2</w:t>
            </w:r>
          </w:p>
        </w:tc>
      </w:tr>
      <w:tr w:rsidR="00C82D25" w:rsidRPr="00C2612D" w:rsidTr="00C82D25">
        <w:trPr>
          <w:trHeight w:val="417"/>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Bendrojo trumpalaikio mokumo koeficientas</w:t>
            </w:r>
          </w:p>
        </w:tc>
        <w:tc>
          <w:tcPr>
            <w:tcW w:w="1941" w:type="dxa"/>
            <w:vAlign w:val="center"/>
          </w:tcPr>
          <w:p w:rsidR="00C82D25" w:rsidRPr="00C82D25" w:rsidRDefault="00C82D25" w:rsidP="00C82D25">
            <w:pPr>
              <w:jc w:val="center"/>
            </w:pPr>
            <w:r w:rsidRPr="00C82D25">
              <w:t>&gt;1,2</w:t>
            </w:r>
          </w:p>
        </w:tc>
        <w:tc>
          <w:tcPr>
            <w:tcW w:w="1276" w:type="dxa"/>
            <w:vAlign w:val="center"/>
          </w:tcPr>
          <w:p w:rsidR="00C82D25" w:rsidRPr="00C82D25" w:rsidRDefault="00C82D25" w:rsidP="00C82D25">
            <w:pPr>
              <w:jc w:val="center"/>
            </w:pPr>
            <w:r w:rsidRPr="00C82D25">
              <w:t>1,4</w:t>
            </w:r>
          </w:p>
        </w:tc>
      </w:tr>
      <w:tr w:rsidR="00C82D25" w:rsidRPr="00C2612D" w:rsidTr="00C82D25">
        <w:trPr>
          <w:trHeight w:val="403"/>
          <w:jc w:val="center"/>
        </w:trPr>
        <w:tc>
          <w:tcPr>
            <w:tcW w:w="710" w:type="dxa"/>
            <w:vAlign w:val="center"/>
          </w:tcPr>
          <w:p w:rsidR="00C82D25" w:rsidRPr="00C82D25" w:rsidRDefault="00C82D25" w:rsidP="001630D6">
            <w:pPr>
              <w:pStyle w:val="Sraopastraipa"/>
              <w:numPr>
                <w:ilvl w:val="0"/>
                <w:numId w:val="1"/>
              </w:numPr>
              <w:spacing w:after="0" w:line="240" w:lineRule="auto"/>
              <w:contextualSpacing/>
              <w:jc w:val="center"/>
              <w:rPr>
                <w:sz w:val="24"/>
                <w:szCs w:val="24"/>
              </w:rPr>
            </w:pPr>
          </w:p>
        </w:tc>
        <w:tc>
          <w:tcPr>
            <w:tcW w:w="3776" w:type="dxa"/>
            <w:vAlign w:val="center"/>
          </w:tcPr>
          <w:p w:rsidR="00C82D25" w:rsidRPr="00C82D25" w:rsidRDefault="00C82D25" w:rsidP="00C82D25">
            <w:r w:rsidRPr="00C82D25">
              <w:t>Bendrasis skolos koeficientas, proc.</w:t>
            </w:r>
          </w:p>
        </w:tc>
        <w:tc>
          <w:tcPr>
            <w:tcW w:w="1941" w:type="dxa"/>
            <w:vAlign w:val="center"/>
          </w:tcPr>
          <w:p w:rsidR="00C82D25" w:rsidRPr="00C82D25" w:rsidRDefault="00C82D25" w:rsidP="00C82D25">
            <w:pPr>
              <w:jc w:val="center"/>
            </w:pPr>
            <w:r w:rsidRPr="00C82D25">
              <w:t>&lt;70</w:t>
            </w:r>
          </w:p>
        </w:tc>
        <w:tc>
          <w:tcPr>
            <w:tcW w:w="1276" w:type="dxa"/>
            <w:vAlign w:val="center"/>
          </w:tcPr>
          <w:p w:rsidR="00C82D25" w:rsidRPr="00C82D25" w:rsidRDefault="00C82D25" w:rsidP="00C82D25">
            <w:pPr>
              <w:jc w:val="center"/>
            </w:pPr>
            <w:r w:rsidRPr="00C82D25">
              <w:t>52</w:t>
            </w:r>
          </w:p>
        </w:tc>
      </w:tr>
    </w:tbl>
    <w:p w:rsidR="00C82D25" w:rsidRDefault="00C82D25" w:rsidP="00C82D25">
      <w:pPr>
        <w:spacing w:before="120" w:line="276" w:lineRule="auto"/>
        <w:ind w:firstLine="567"/>
        <w:jc w:val="both"/>
      </w:pPr>
      <w:r>
        <w:t>Bendrovės 2022</w:t>
      </w:r>
      <w:r w:rsidRPr="00E942A0">
        <w:t>–</w:t>
      </w:r>
      <w:r>
        <w:t>2026 metų strateginiame veiklos plane numatyta, kad Bendrovei pasiekus ne mažiau 10 iš 14 nustatytų tikslų laikoma, kad Bendrovė įvykdė nustatytus tikslus. Išanalizavus ir apibendrinus Bendrovės 2022–2026 metų strateginio veiklos plano 2022 metų įgyvendinimo rodiklius, daroma išvada, kad Bendrovei 2022 metais pavyko įgyvendinti išsikeltus tikslus ir pasiekti numatytus rezultatus. Pasiekta 11 iš numatytų 14 rodiklių.</w:t>
      </w:r>
    </w:p>
    <w:p w:rsidR="00C82D25" w:rsidRDefault="00C82D25" w:rsidP="00C82D25">
      <w:pPr>
        <w:spacing w:line="276" w:lineRule="auto"/>
        <w:ind w:firstLine="567"/>
        <w:jc w:val="both"/>
      </w:pPr>
    </w:p>
    <w:p w:rsidR="00C82D25" w:rsidRPr="00A42F95" w:rsidRDefault="00C82D25" w:rsidP="00C82D25">
      <w:pPr>
        <w:spacing w:line="276" w:lineRule="auto"/>
        <w:jc w:val="center"/>
        <w:rPr>
          <w:b/>
          <w:color w:val="000000" w:themeColor="text1"/>
        </w:rPr>
      </w:pPr>
      <w:r w:rsidRPr="00A42F95">
        <w:rPr>
          <w:b/>
          <w:color w:val="000000" w:themeColor="text1"/>
        </w:rPr>
        <w:t>III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SVARBIAUSI METŲ ĮVYKIAI</w:t>
      </w:r>
    </w:p>
    <w:p w:rsidR="00C82D25" w:rsidRPr="00DC28C0" w:rsidRDefault="00C82D25" w:rsidP="00C82D25">
      <w:pPr>
        <w:pStyle w:val="Sraopastraipa"/>
        <w:suppressAutoHyphens/>
        <w:autoSpaceDN w:val="0"/>
        <w:spacing w:after="0"/>
        <w:ind w:left="714"/>
        <w:textAlignment w:val="baseline"/>
        <w:rPr>
          <w:rFonts w:ascii="Times New Roman" w:hAnsi="Times New Roman" w:cs="Times New Roman"/>
          <w:b/>
          <w:sz w:val="24"/>
          <w:szCs w:val="24"/>
        </w:rPr>
      </w:pP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color w:val="000000" w:themeColor="text1"/>
          <w:sz w:val="24"/>
          <w:szCs w:val="24"/>
          <w:lang w:val="lt-LT"/>
        </w:rPr>
      </w:pPr>
      <w:r w:rsidRPr="00577C2C">
        <w:rPr>
          <w:rFonts w:ascii="Times New Roman" w:hAnsi="Times New Roman" w:cs="Times New Roman"/>
          <w:color w:val="000000" w:themeColor="text1"/>
          <w:sz w:val="24"/>
          <w:szCs w:val="24"/>
          <w:lang w:val="lt-LT"/>
        </w:rPr>
        <w:t xml:space="preserve">2022 </w:t>
      </w:r>
      <w:r>
        <w:rPr>
          <w:rFonts w:ascii="Times New Roman" w:hAnsi="Times New Roman" w:cs="Times New Roman"/>
          <w:color w:val="000000" w:themeColor="text1"/>
          <w:sz w:val="24"/>
          <w:szCs w:val="24"/>
          <w:lang w:val="lt-LT"/>
        </w:rPr>
        <w:t>m.</w:t>
      </w:r>
      <w:r w:rsidRPr="00577C2C">
        <w:rPr>
          <w:rFonts w:ascii="Times New Roman" w:hAnsi="Times New Roman" w:cs="Times New Roman"/>
          <w:color w:val="000000" w:themeColor="text1"/>
          <w:sz w:val="24"/>
          <w:szCs w:val="24"/>
          <w:lang w:val="lt-LT"/>
        </w:rPr>
        <w:t xml:space="preserve"> sausio 1 d. įsigaliojo 2021 </w:t>
      </w:r>
      <w:r>
        <w:rPr>
          <w:rFonts w:ascii="Times New Roman" w:hAnsi="Times New Roman" w:cs="Times New Roman"/>
          <w:color w:val="000000" w:themeColor="text1"/>
          <w:sz w:val="24"/>
          <w:szCs w:val="24"/>
          <w:lang w:val="lt-LT"/>
        </w:rPr>
        <w:t>m.</w:t>
      </w:r>
      <w:r w:rsidRPr="00577C2C">
        <w:rPr>
          <w:rFonts w:ascii="Times New Roman" w:hAnsi="Times New Roman" w:cs="Times New Roman"/>
          <w:color w:val="000000" w:themeColor="text1"/>
          <w:sz w:val="24"/>
          <w:szCs w:val="24"/>
          <w:lang w:val="lt-LT"/>
        </w:rPr>
        <w:t xml:space="preserve"> gruodžio 23 d. įsakymu Nr. PK/2021-80 patvirtinta nauja Bendrovės valdymo struktūra ir darbuotojų pareigybių sąrašas.</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color w:val="000000" w:themeColor="text1"/>
          <w:sz w:val="24"/>
          <w:szCs w:val="24"/>
          <w:lang w:val="lt-LT"/>
        </w:rPr>
      </w:pPr>
      <w:r w:rsidRPr="00577C2C">
        <w:rPr>
          <w:rFonts w:ascii="Times New Roman" w:hAnsi="Times New Roman" w:cs="Times New Roman"/>
          <w:color w:val="000000" w:themeColor="text1"/>
          <w:sz w:val="24"/>
          <w:szCs w:val="24"/>
          <w:lang w:val="lt-LT"/>
        </w:rPr>
        <w:t xml:space="preserve">2022 </w:t>
      </w:r>
      <w:r>
        <w:rPr>
          <w:rFonts w:ascii="Times New Roman" w:hAnsi="Times New Roman" w:cs="Times New Roman"/>
          <w:color w:val="000000" w:themeColor="text1"/>
          <w:sz w:val="24"/>
          <w:szCs w:val="24"/>
          <w:lang w:val="lt-LT"/>
        </w:rPr>
        <w:t>m.</w:t>
      </w:r>
      <w:r w:rsidRPr="00577C2C">
        <w:rPr>
          <w:rFonts w:ascii="Times New Roman" w:hAnsi="Times New Roman" w:cs="Times New Roman"/>
          <w:color w:val="000000" w:themeColor="text1"/>
          <w:sz w:val="24"/>
          <w:szCs w:val="24"/>
          <w:lang w:val="lt-LT"/>
        </w:rPr>
        <w:t xml:space="preserve"> balandžio 29 d. įvyko Bendrovės eilinis visuotinis akcininkų susirinkimas, kuriame akcininkai patvirtino Bendrovės 2021 metų audituotą finansinį ataskaitų rinkinį.</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color w:val="000000" w:themeColor="text1"/>
          <w:sz w:val="24"/>
          <w:szCs w:val="24"/>
          <w:lang w:val="lt-LT"/>
        </w:rPr>
      </w:pPr>
      <w:r w:rsidRPr="00577C2C">
        <w:rPr>
          <w:rFonts w:ascii="Times New Roman" w:hAnsi="Times New Roman" w:cs="Times New Roman"/>
          <w:color w:val="000000" w:themeColor="text1"/>
          <w:sz w:val="24"/>
          <w:szCs w:val="24"/>
          <w:lang w:val="lt-LT"/>
        </w:rPr>
        <w:t xml:space="preserve">2022 </w:t>
      </w:r>
      <w:r>
        <w:rPr>
          <w:rFonts w:ascii="Times New Roman" w:hAnsi="Times New Roman" w:cs="Times New Roman"/>
          <w:color w:val="000000" w:themeColor="text1"/>
          <w:sz w:val="24"/>
          <w:szCs w:val="24"/>
          <w:lang w:val="lt-LT"/>
        </w:rPr>
        <w:t>m.</w:t>
      </w:r>
      <w:r w:rsidRPr="00577C2C">
        <w:rPr>
          <w:rFonts w:ascii="Times New Roman" w:hAnsi="Times New Roman" w:cs="Times New Roman"/>
          <w:color w:val="000000" w:themeColor="text1"/>
          <w:sz w:val="24"/>
          <w:szCs w:val="24"/>
          <w:lang w:val="lt-LT"/>
        </w:rPr>
        <w:t xml:space="preserve"> birželio mėn. 7 d. </w:t>
      </w:r>
      <w:r>
        <w:rPr>
          <w:rFonts w:ascii="Times New Roman" w:hAnsi="Times New Roman" w:cs="Times New Roman"/>
          <w:color w:val="000000" w:themeColor="text1"/>
          <w:sz w:val="24"/>
          <w:szCs w:val="24"/>
          <w:lang w:val="lt-LT"/>
        </w:rPr>
        <w:t>Bendrovė</w:t>
      </w:r>
      <w:r w:rsidRPr="00577C2C">
        <w:rPr>
          <w:rFonts w:ascii="Times New Roman" w:hAnsi="Times New Roman" w:cs="Times New Roman"/>
          <w:color w:val="000000" w:themeColor="text1"/>
          <w:sz w:val="24"/>
          <w:szCs w:val="24"/>
          <w:lang w:val="lt-LT"/>
        </w:rPr>
        <w:t xml:space="preserve"> pasirašė sutartį dėl Svėdasų miestelio katilinės rekonstravimo. Pagrindinis rekonstrukcijos tikslas atsisakyti iškastinio kuro (</w:t>
      </w:r>
      <w:r>
        <w:rPr>
          <w:rFonts w:ascii="Times New Roman" w:hAnsi="Times New Roman" w:cs="Times New Roman"/>
          <w:color w:val="000000" w:themeColor="text1"/>
          <w:sz w:val="24"/>
          <w:szCs w:val="24"/>
          <w:lang w:val="lt-LT"/>
        </w:rPr>
        <w:t xml:space="preserve">akmens </w:t>
      </w:r>
      <w:r w:rsidRPr="00577C2C">
        <w:rPr>
          <w:rFonts w:ascii="Times New Roman" w:hAnsi="Times New Roman" w:cs="Times New Roman"/>
          <w:color w:val="000000" w:themeColor="text1"/>
          <w:sz w:val="24"/>
          <w:szCs w:val="24"/>
          <w:lang w:val="lt-LT"/>
        </w:rPr>
        <w:t>anglies).</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color w:val="000000" w:themeColor="text1"/>
          <w:sz w:val="24"/>
          <w:szCs w:val="24"/>
          <w:lang w:val="lt-LT"/>
        </w:rPr>
      </w:pPr>
      <w:r w:rsidRPr="00577C2C">
        <w:rPr>
          <w:rFonts w:ascii="Times New Roman" w:hAnsi="Times New Roman" w:cs="Times New Roman"/>
          <w:color w:val="000000" w:themeColor="text1"/>
          <w:sz w:val="24"/>
          <w:szCs w:val="24"/>
          <w:lang w:val="lt-LT"/>
        </w:rPr>
        <w:t xml:space="preserve">2022 </w:t>
      </w:r>
      <w:r>
        <w:rPr>
          <w:rFonts w:ascii="Times New Roman" w:hAnsi="Times New Roman" w:cs="Times New Roman"/>
          <w:color w:val="000000" w:themeColor="text1"/>
          <w:sz w:val="24"/>
          <w:szCs w:val="24"/>
          <w:lang w:val="lt-LT"/>
        </w:rPr>
        <w:t>m.</w:t>
      </w:r>
      <w:r w:rsidRPr="00577C2C">
        <w:rPr>
          <w:rFonts w:ascii="Times New Roman" w:hAnsi="Times New Roman" w:cs="Times New Roman"/>
          <w:color w:val="000000" w:themeColor="text1"/>
          <w:sz w:val="24"/>
          <w:szCs w:val="24"/>
          <w:lang w:val="lt-LT"/>
        </w:rPr>
        <w:t xml:space="preserve"> rugpjūčio 5 d. įvyko Bendrovės neeilinis visuotinis akcinink</w:t>
      </w:r>
      <w:r>
        <w:rPr>
          <w:rFonts w:ascii="Times New Roman" w:hAnsi="Times New Roman" w:cs="Times New Roman"/>
          <w:color w:val="000000" w:themeColor="text1"/>
          <w:sz w:val="24"/>
          <w:szCs w:val="24"/>
          <w:lang w:val="lt-LT"/>
        </w:rPr>
        <w:t>ų susirinkimas, kuriame nutarta</w:t>
      </w:r>
      <w:r w:rsidRPr="00577C2C">
        <w:rPr>
          <w:rFonts w:ascii="Times New Roman" w:hAnsi="Times New Roman" w:cs="Times New Roman"/>
          <w:color w:val="000000" w:themeColor="text1"/>
          <w:sz w:val="24"/>
          <w:szCs w:val="24"/>
          <w:lang w:val="lt-LT"/>
        </w:rPr>
        <w:t xml:space="preserve"> padidinti Bendrovės įstatinį kapitalą Anykščių rajono savivaldybės piniginiu įnašu – 49 999,77 Eur suma, išleidžiant Anykščių rajono savivaldybei </w:t>
      </w:r>
      <w:r>
        <w:rPr>
          <w:rFonts w:ascii="Times New Roman" w:hAnsi="Times New Roman" w:cs="Times New Roman"/>
          <w:color w:val="000000" w:themeColor="text1"/>
          <w:sz w:val="24"/>
          <w:szCs w:val="24"/>
          <w:lang w:val="lt-LT"/>
        </w:rPr>
        <w:t xml:space="preserve">nuosavybės teise priklausančių </w:t>
      </w:r>
      <w:r w:rsidRPr="00577C2C">
        <w:rPr>
          <w:rFonts w:ascii="Times New Roman" w:hAnsi="Times New Roman" w:cs="Times New Roman"/>
          <w:color w:val="000000" w:themeColor="text1"/>
          <w:sz w:val="24"/>
          <w:szCs w:val="24"/>
          <w:lang w:val="lt-LT"/>
        </w:rPr>
        <w:t xml:space="preserve">172 413 paprastųjų vardinių akcijų, vienos akcijos nominali vertė 0,29 Eur.  </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color w:val="000000" w:themeColor="text1"/>
          <w:sz w:val="24"/>
          <w:szCs w:val="24"/>
          <w:lang w:val="lt-LT"/>
        </w:rPr>
      </w:pPr>
      <w:r w:rsidRPr="00577C2C">
        <w:rPr>
          <w:rFonts w:ascii="Times New Roman" w:hAnsi="Times New Roman" w:cs="Times New Roman"/>
          <w:color w:val="000000" w:themeColor="text1"/>
          <w:sz w:val="24"/>
          <w:szCs w:val="24"/>
          <w:lang w:val="lt-LT"/>
        </w:rPr>
        <w:t>2022 m. lapkričio 18 d. Valstybinė energetikos reguliavimo taryba nutarimu Nr. O3E-1586  Bendrovei nustatė šilumos kainų dedamąsias pirmiesiems šilumos bazinių kainų dedamųjų galiojimo metams.</w:t>
      </w:r>
    </w:p>
    <w:p w:rsidR="00C82D25" w:rsidRPr="00C2612D" w:rsidRDefault="00C82D25" w:rsidP="001630D6">
      <w:pPr>
        <w:pStyle w:val="Tekstas"/>
        <w:numPr>
          <w:ilvl w:val="0"/>
          <w:numId w:val="3"/>
        </w:numPr>
        <w:spacing w:after="120"/>
      </w:pPr>
      <w:r>
        <w:t>2022 m. gruodžio 19 d. pradėti naujojo Svėdasų katilinės katilo bandymo ir derinimo darbai.</w:t>
      </w:r>
    </w:p>
    <w:p w:rsidR="00C82D25" w:rsidRDefault="00C82D25" w:rsidP="00C82D25">
      <w:pPr>
        <w:pStyle w:val="Sraopastraipa"/>
        <w:spacing w:after="0"/>
        <w:ind w:left="714"/>
        <w:jc w:val="both"/>
        <w:rPr>
          <w:rFonts w:ascii="Times New Roman" w:hAnsi="Times New Roman" w:cs="Times New Roman"/>
          <w:sz w:val="24"/>
          <w:szCs w:val="24"/>
          <w:lang w:val="lt-LT"/>
        </w:rPr>
      </w:pPr>
    </w:p>
    <w:p w:rsidR="00C82D25" w:rsidRPr="00A42F95" w:rsidRDefault="00C82D25" w:rsidP="00C82D25">
      <w:pPr>
        <w:spacing w:line="276" w:lineRule="auto"/>
        <w:jc w:val="center"/>
        <w:rPr>
          <w:b/>
          <w:color w:val="000000" w:themeColor="text1"/>
        </w:rPr>
      </w:pPr>
      <w:r w:rsidRPr="00A42F95">
        <w:rPr>
          <w:b/>
          <w:color w:val="000000" w:themeColor="text1"/>
        </w:rPr>
        <w:t>IV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SVARBŪS ĮVYKIAI PO FINANSINIŲ METŲ PABAIGOS</w:t>
      </w:r>
    </w:p>
    <w:p w:rsidR="00C82D25" w:rsidRPr="00CC5FCD"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p>
    <w:p w:rsidR="00C82D25" w:rsidRDefault="00C82D25" w:rsidP="00C82D25">
      <w:pPr>
        <w:spacing w:after="200" w:line="276" w:lineRule="auto"/>
        <w:ind w:firstLine="567"/>
        <w:jc w:val="both"/>
      </w:pPr>
      <w:r w:rsidRPr="001653AC">
        <w:t>Po finansinių metų pabaigos svarbių įvykių, kurie turėtų įtakos Bendrovės veiklos rezultatams, nebuvo.</w:t>
      </w:r>
    </w:p>
    <w:p w:rsidR="00C82D25" w:rsidRDefault="00C82D25" w:rsidP="00C82D25">
      <w:pPr>
        <w:spacing w:after="200" w:line="276" w:lineRule="auto"/>
        <w:ind w:firstLine="567"/>
        <w:jc w:val="both"/>
      </w:pPr>
    </w:p>
    <w:p w:rsidR="00C82D25" w:rsidRPr="00A42F95" w:rsidRDefault="00C82D25" w:rsidP="00C82D25">
      <w:pPr>
        <w:spacing w:line="276" w:lineRule="auto"/>
        <w:jc w:val="center"/>
        <w:rPr>
          <w:b/>
          <w:color w:val="000000" w:themeColor="text1"/>
        </w:rPr>
      </w:pPr>
      <w:r w:rsidRPr="00A42F95">
        <w:rPr>
          <w:b/>
          <w:color w:val="000000" w:themeColor="text1"/>
        </w:rPr>
        <w:t>V SKYRIUS</w:t>
      </w:r>
    </w:p>
    <w:p w:rsidR="00C82D25"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r w:rsidRPr="00AB7891">
        <w:rPr>
          <w:rFonts w:ascii="Times New Roman" w:hAnsi="Times New Roman" w:cs="Times New Roman"/>
          <w:b/>
          <w:sz w:val="24"/>
          <w:szCs w:val="24"/>
        </w:rPr>
        <w:t>PAGRINDIN</w:t>
      </w:r>
      <w:r>
        <w:rPr>
          <w:rFonts w:ascii="Times New Roman" w:hAnsi="Times New Roman" w:cs="Times New Roman"/>
          <w:b/>
          <w:sz w:val="24"/>
          <w:szCs w:val="24"/>
        </w:rPr>
        <w:t>Ė</w:t>
      </w:r>
      <w:r w:rsidRPr="00AB7891">
        <w:rPr>
          <w:rFonts w:ascii="Times New Roman" w:hAnsi="Times New Roman" w:cs="Times New Roman"/>
          <w:b/>
          <w:sz w:val="24"/>
          <w:szCs w:val="24"/>
        </w:rPr>
        <w:t>S RIZIK</w:t>
      </w:r>
      <w:r>
        <w:rPr>
          <w:rFonts w:ascii="Times New Roman" w:hAnsi="Times New Roman" w:cs="Times New Roman"/>
          <w:b/>
          <w:sz w:val="24"/>
          <w:szCs w:val="24"/>
        </w:rPr>
        <w:t>O</w:t>
      </w:r>
      <w:r w:rsidRPr="00AB7891">
        <w:rPr>
          <w:rFonts w:ascii="Times New Roman" w:hAnsi="Times New Roman" w:cs="Times New Roman"/>
          <w:b/>
          <w:sz w:val="24"/>
          <w:szCs w:val="24"/>
        </w:rPr>
        <w:t>S, KURIOS ĮTAKOJA BENDROVĖS VEIKLĄ</w:t>
      </w:r>
    </w:p>
    <w:p w:rsidR="00C82D25" w:rsidRPr="002926D6"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p>
    <w:p w:rsidR="00C82D25" w:rsidRPr="00BF6D5C" w:rsidRDefault="00C82D25" w:rsidP="001630D6">
      <w:pPr>
        <w:pStyle w:val="Sraopastraipa"/>
        <w:numPr>
          <w:ilvl w:val="0"/>
          <w:numId w:val="3"/>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Vartotojų įsiskolinimas</w:t>
      </w:r>
      <w:r w:rsidRPr="00BF6D5C">
        <w:rPr>
          <w:rFonts w:ascii="Times New Roman" w:hAnsi="Times New Roman" w:cs="Times New Roman"/>
          <w:sz w:val="24"/>
          <w:szCs w:val="24"/>
          <w:lang w:val="lt-LT"/>
        </w:rPr>
        <w:t>. Tai ženkliai sunkina Bendrovės finansinę padėtį. Nemaža dalis skolų tenka socialinio būsto nuomininkams. Nereti atvejai, kai priteistos sumos ilgus metus neišieškomos dėl skolininkų nemokumo.</w:t>
      </w:r>
    </w:p>
    <w:p w:rsidR="00C82D25" w:rsidRPr="00BF6D5C" w:rsidRDefault="00C82D25" w:rsidP="001630D6">
      <w:pPr>
        <w:pStyle w:val="Sraopastraipa"/>
        <w:numPr>
          <w:ilvl w:val="0"/>
          <w:numId w:val="3"/>
        </w:numPr>
        <w:spacing w:after="12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Kuro žaliavos kainos.</w:t>
      </w:r>
      <w:r w:rsidRPr="00BF6D5C">
        <w:rPr>
          <w:rFonts w:ascii="Times New Roman" w:hAnsi="Times New Roman" w:cs="Times New Roman"/>
          <w:sz w:val="24"/>
          <w:szCs w:val="24"/>
          <w:lang w:val="lt-LT"/>
        </w:rPr>
        <w:t xml:space="preserve"> Kuro žaliavos kainų augimas 202</w:t>
      </w:r>
      <w:r>
        <w:rPr>
          <w:rFonts w:ascii="Times New Roman" w:hAnsi="Times New Roman" w:cs="Times New Roman"/>
          <w:sz w:val="24"/>
          <w:szCs w:val="24"/>
          <w:lang w:val="lt-LT"/>
        </w:rPr>
        <w:t>2</w:t>
      </w:r>
      <w:r w:rsidRPr="00BF6D5C">
        <w:rPr>
          <w:rFonts w:ascii="Times New Roman" w:hAnsi="Times New Roman" w:cs="Times New Roman"/>
          <w:sz w:val="24"/>
          <w:szCs w:val="24"/>
          <w:lang w:val="lt-LT"/>
        </w:rPr>
        <w:t xml:space="preserve"> met</w:t>
      </w:r>
      <w:r>
        <w:rPr>
          <w:rFonts w:ascii="Times New Roman" w:hAnsi="Times New Roman" w:cs="Times New Roman"/>
          <w:sz w:val="24"/>
          <w:szCs w:val="24"/>
          <w:lang w:val="lt-LT"/>
        </w:rPr>
        <w:t xml:space="preserve">ais </w:t>
      </w:r>
      <w:r w:rsidRPr="00BF6D5C">
        <w:rPr>
          <w:rFonts w:ascii="Times New Roman" w:hAnsi="Times New Roman" w:cs="Times New Roman"/>
          <w:sz w:val="24"/>
          <w:szCs w:val="24"/>
          <w:lang w:val="lt-LT"/>
        </w:rPr>
        <w:t xml:space="preserve">nulėmė šilumos kainų šuolį. </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sz w:val="24"/>
          <w:szCs w:val="24"/>
          <w:lang w:val="lt-LT"/>
        </w:rPr>
      </w:pPr>
      <w:r w:rsidRPr="00577C2C">
        <w:rPr>
          <w:rFonts w:ascii="Times New Roman" w:hAnsi="Times New Roman" w:cs="Times New Roman"/>
          <w:b/>
          <w:bCs/>
          <w:i/>
          <w:iCs/>
          <w:sz w:val="24"/>
          <w:szCs w:val="24"/>
          <w:lang w:val="lt-LT"/>
        </w:rPr>
        <w:t>Techninė gamybos įrenginių būklė.</w:t>
      </w:r>
      <w:r w:rsidRPr="00577C2C">
        <w:rPr>
          <w:rFonts w:ascii="Times New Roman" w:hAnsi="Times New Roman" w:cs="Times New Roman"/>
          <w:sz w:val="24"/>
          <w:szCs w:val="24"/>
          <w:lang w:val="lt-LT"/>
        </w:rPr>
        <w:t xml:space="preserve"> Eksploatuojamų miestelių ir kaimų neautomatinių katilinių techniniai – gamybiniai rodikliai yra žemi. Tai sąlygoja didesnes kuro sąnaudas šilumos vienetui pagaminti. Visų katilinių techniniai įrenginiai sąlyginai seni, kas reikalauja ir </w:t>
      </w:r>
      <w:r>
        <w:rPr>
          <w:rFonts w:ascii="Times New Roman" w:hAnsi="Times New Roman" w:cs="Times New Roman"/>
          <w:sz w:val="24"/>
          <w:szCs w:val="24"/>
          <w:lang w:val="lt-LT"/>
        </w:rPr>
        <w:t xml:space="preserve">ateityje </w:t>
      </w:r>
      <w:r w:rsidRPr="00577C2C">
        <w:rPr>
          <w:rFonts w:ascii="Times New Roman" w:hAnsi="Times New Roman" w:cs="Times New Roman"/>
          <w:sz w:val="24"/>
          <w:szCs w:val="24"/>
          <w:lang w:val="lt-LT"/>
        </w:rPr>
        <w:t>reikalaus papildomų investicijų tinkamai jų būklei užtikrinti.</w:t>
      </w:r>
      <w:r w:rsidRPr="00C2612D">
        <w:t xml:space="preserve"> </w:t>
      </w:r>
    </w:p>
    <w:p w:rsidR="00C82D25" w:rsidRPr="00577C2C" w:rsidRDefault="00C82D25" w:rsidP="001630D6">
      <w:pPr>
        <w:pStyle w:val="Sraopastraipa"/>
        <w:numPr>
          <w:ilvl w:val="0"/>
          <w:numId w:val="3"/>
        </w:numPr>
        <w:spacing w:after="120"/>
        <w:ind w:left="714" w:hanging="357"/>
        <w:jc w:val="both"/>
        <w:rPr>
          <w:rFonts w:ascii="Times New Roman" w:hAnsi="Times New Roman" w:cs="Times New Roman"/>
          <w:sz w:val="24"/>
          <w:szCs w:val="24"/>
          <w:lang w:val="lt-LT"/>
        </w:rPr>
      </w:pPr>
      <w:r w:rsidRPr="00577C2C">
        <w:rPr>
          <w:rFonts w:ascii="Times New Roman" w:hAnsi="Times New Roman" w:cs="Times New Roman"/>
          <w:b/>
          <w:bCs/>
          <w:i/>
          <w:iCs/>
          <w:sz w:val="24"/>
          <w:szCs w:val="24"/>
          <w:lang w:val="lt-LT"/>
        </w:rPr>
        <w:t>Įsiskolinimas</w:t>
      </w:r>
      <w:r w:rsidRPr="00577C2C">
        <w:rPr>
          <w:rFonts w:ascii="Times New Roman" w:hAnsi="Times New Roman" w:cs="Times New Roman"/>
          <w:sz w:val="24"/>
          <w:szCs w:val="24"/>
          <w:lang w:val="lt-LT"/>
        </w:rPr>
        <w:t xml:space="preserve"> (banko paskola pagal 2005 m. birželio 27 d. skolos grąžinimo sutartį Nr. 562). Per 202</w:t>
      </w:r>
      <w:r>
        <w:rPr>
          <w:rFonts w:ascii="Times New Roman" w:hAnsi="Times New Roman" w:cs="Times New Roman"/>
          <w:sz w:val="24"/>
          <w:szCs w:val="24"/>
          <w:lang w:val="lt-LT"/>
        </w:rPr>
        <w:t>2</w:t>
      </w:r>
      <w:r w:rsidRPr="00577C2C">
        <w:rPr>
          <w:rFonts w:ascii="Times New Roman" w:hAnsi="Times New Roman" w:cs="Times New Roman"/>
          <w:sz w:val="24"/>
          <w:szCs w:val="24"/>
          <w:lang w:val="lt-LT"/>
        </w:rPr>
        <w:t xml:space="preserve"> metus sumokėta </w:t>
      </w:r>
      <w:r>
        <w:rPr>
          <w:rFonts w:ascii="Times New Roman" w:hAnsi="Times New Roman" w:cs="Times New Roman"/>
          <w:sz w:val="24"/>
          <w:szCs w:val="24"/>
          <w:lang w:val="lt-LT"/>
        </w:rPr>
        <w:t>170,0</w:t>
      </w:r>
      <w:r w:rsidR="0063182C">
        <w:rPr>
          <w:rFonts w:ascii="Times New Roman" w:hAnsi="Times New Roman" w:cs="Times New Roman"/>
          <w:sz w:val="24"/>
          <w:szCs w:val="24"/>
          <w:lang w:val="lt-LT"/>
        </w:rPr>
        <w:t xml:space="preserve"> tūkst. Eur, iš jų</w:t>
      </w:r>
      <w:r w:rsidRPr="00577C2C">
        <w:rPr>
          <w:rFonts w:ascii="Times New Roman" w:hAnsi="Times New Roman" w:cs="Times New Roman"/>
          <w:sz w:val="24"/>
          <w:szCs w:val="24"/>
          <w:lang w:val="lt-LT"/>
        </w:rPr>
        <w:t xml:space="preserve"> </w:t>
      </w:r>
      <w:r>
        <w:rPr>
          <w:rFonts w:ascii="Times New Roman" w:hAnsi="Times New Roman" w:cs="Times New Roman"/>
          <w:sz w:val="24"/>
          <w:szCs w:val="24"/>
          <w:lang w:val="lt-LT"/>
        </w:rPr>
        <w:t>10,0</w:t>
      </w:r>
      <w:r w:rsidRPr="00577C2C">
        <w:rPr>
          <w:rFonts w:ascii="Times New Roman" w:hAnsi="Times New Roman" w:cs="Times New Roman"/>
          <w:sz w:val="24"/>
          <w:szCs w:val="24"/>
          <w:lang w:val="lt-LT"/>
        </w:rPr>
        <w:t xml:space="preserve"> tūkst. Eur sudaro palūkanos. Įsipareigojimai bankui 202</w:t>
      </w:r>
      <w:r>
        <w:rPr>
          <w:rFonts w:ascii="Times New Roman" w:hAnsi="Times New Roman" w:cs="Times New Roman"/>
          <w:sz w:val="24"/>
          <w:szCs w:val="24"/>
          <w:lang w:val="lt-LT"/>
        </w:rPr>
        <w:t>2</w:t>
      </w:r>
      <w:r w:rsidRPr="00577C2C">
        <w:rPr>
          <w:rFonts w:ascii="Times New Roman" w:hAnsi="Times New Roman" w:cs="Times New Roman"/>
          <w:sz w:val="24"/>
          <w:szCs w:val="24"/>
          <w:lang w:val="lt-LT"/>
        </w:rPr>
        <w:t xml:space="preserve"> gruodžio 31d. apskaitos duomenimis buvo </w:t>
      </w:r>
      <w:r>
        <w:rPr>
          <w:rFonts w:ascii="Times New Roman" w:hAnsi="Times New Roman" w:cs="Times New Roman"/>
          <w:sz w:val="24"/>
          <w:szCs w:val="24"/>
          <w:lang w:val="lt-LT"/>
        </w:rPr>
        <w:t>2 576,6</w:t>
      </w:r>
      <w:r w:rsidRPr="00577C2C">
        <w:rPr>
          <w:rFonts w:ascii="Times New Roman" w:hAnsi="Times New Roman" w:cs="Times New Roman"/>
          <w:sz w:val="24"/>
          <w:szCs w:val="24"/>
          <w:lang w:val="lt-LT"/>
        </w:rPr>
        <w:t xml:space="preserve"> tūkst. Eur Turtas įkeistas iki paskolos grąžinimo termino pabaigos 2030 m. gruodžio 31 d.</w:t>
      </w:r>
    </w:p>
    <w:p w:rsidR="00C82D25" w:rsidRDefault="00C82D25" w:rsidP="001630D6">
      <w:pPr>
        <w:pStyle w:val="Sraopastraipa"/>
        <w:numPr>
          <w:ilvl w:val="0"/>
          <w:numId w:val="3"/>
        </w:numPr>
        <w:spacing w:after="0"/>
        <w:ind w:left="714" w:hanging="357"/>
        <w:jc w:val="both"/>
        <w:rPr>
          <w:rFonts w:ascii="Times New Roman" w:hAnsi="Times New Roman" w:cs="Times New Roman"/>
          <w:sz w:val="24"/>
          <w:szCs w:val="24"/>
          <w:lang w:val="lt-LT"/>
        </w:rPr>
      </w:pPr>
      <w:r w:rsidRPr="00BF6D5C">
        <w:rPr>
          <w:rFonts w:ascii="Times New Roman" w:hAnsi="Times New Roman" w:cs="Times New Roman"/>
          <w:b/>
          <w:bCs/>
          <w:i/>
          <w:iCs/>
          <w:sz w:val="24"/>
          <w:szCs w:val="24"/>
          <w:lang w:val="lt-LT"/>
        </w:rPr>
        <w:t>Pastatų šilumos punktų aptarnavimo sąnaudos.</w:t>
      </w:r>
      <w:r w:rsidRPr="00BF6D5C">
        <w:rPr>
          <w:rFonts w:ascii="Times New Roman" w:hAnsi="Times New Roman" w:cs="Times New Roman"/>
          <w:sz w:val="24"/>
          <w:szCs w:val="24"/>
          <w:lang w:val="lt-LT"/>
        </w:rPr>
        <w:t xml:space="preserve"> </w:t>
      </w:r>
      <w:r w:rsidRPr="00577C2C">
        <w:rPr>
          <w:rFonts w:ascii="Times New Roman" w:hAnsi="Times New Roman" w:cs="Times New Roman"/>
          <w:sz w:val="24"/>
          <w:szCs w:val="24"/>
          <w:lang w:val="lt-LT"/>
        </w:rPr>
        <w:t xml:space="preserve">Atliekant pastatų šilumos punktų aptarnavimo, remonto darbus visos patirtos sąnaudos tenka Bendrovei. Bendrovė už šią veiklą pajamų negauna. </w:t>
      </w:r>
      <w:r w:rsidRPr="00815F85">
        <w:rPr>
          <w:rFonts w:ascii="Times New Roman" w:hAnsi="Times New Roman" w:cs="Times New Roman"/>
          <w:sz w:val="24"/>
          <w:szCs w:val="24"/>
          <w:lang w:val="lt-LT"/>
        </w:rPr>
        <w:t>2022 metais atliekant remonto darbus medžiagų ir atsarginių detalių įsigijimui buvo išleista 9 tūkst. Eur.</w:t>
      </w:r>
    </w:p>
    <w:p w:rsidR="00C82D25" w:rsidRDefault="00C82D25" w:rsidP="00C82D25">
      <w:pPr>
        <w:pStyle w:val="Sraopastraipa"/>
        <w:spacing w:after="0"/>
        <w:ind w:left="714"/>
        <w:jc w:val="both"/>
        <w:rPr>
          <w:rFonts w:ascii="Times New Roman" w:hAnsi="Times New Roman" w:cs="Times New Roman"/>
          <w:sz w:val="24"/>
          <w:szCs w:val="24"/>
          <w:lang w:val="lt-LT"/>
        </w:rPr>
      </w:pPr>
    </w:p>
    <w:p w:rsidR="00C82D25" w:rsidRPr="00A42F95" w:rsidRDefault="00C82D25" w:rsidP="00C82D25">
      <w:pPr>
        <w:pStyle w:val="Sraopastraipa"/>
        <w:spacing w:after="0"/>
        <w:ind w:left="0"/>
        <w:jc w:val="center"/>
        <w:rPr>
          <w:rFonts w:ascii="Times New Roman" w:hAnsi="Times New Roman" w:cs="Times New Roman"/>
          <w:color w:val="000000" w:themeColor="text1"/>
          <w:sz w:val="24"/>
          <w:szCs w:val="24"/>
          <w:lang w:val="lt-LT"/>
        </w:rPr>
      </w:pPr>
      <w:r w:rsidRPr="00A42F95">
        <w:rPr>
          <w:rFonts w:ascii="Times New Roman" w:hAnsi="Times New Roman" w:cs="Times New Roman"/>
          <w:b/>
          <w:bCs/>
          <w:iCs/>
          <w:color w:val="000000" w:themeColor="text1"/>
          <w:sz w:val="24"/>
          <w:szCs w:val="24"/>
          <w:lang w:val="lt-LT"/>
        </w:rPr>
        <w:t>VI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DC28C0">
        <w:rPr>
          <w:rFonts w:ascii="Times New Roman" w:hAnsi="Times New Roman" w:cs="Times New Roman"/>
          <w:b/>
          <w:sz w:val="24"/>
          <w:szCs w:val="24"/>
        </w:rPr>
        <w:t>FINANSINIŲ REZULTATŲ ANALIZĖ</w:t>
      </w:r>
    </w:p>
    <w:p w:rsidR="00C82D25" w:rsidRPr="00DC28C0"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p>
    <w:p w:rsidR="00C82D25" w:rsidRPr="00C2612D" w:rsidRDefault="00C82D25" w:rsidP="00C82D25">
      <w:pPr>
        <w:spacing w:after="200" w:line="276" w:lineRule="auto"/>
        <w:ind w:firstLine="567"/>
        <w:jc w:val="both"/>
      </w:pPr>
      <w:r w:rsidRPr="00C2612D">
        <w:t>Bendrovė 202</w:t>
      </w:r>
      <w:r>
        <w:t>2</w:t>
      </w:r>
      <w:r w:rsidRPr="00C2612D">
        <w:t xml:space="preserve"> metais gavo </w:t>
      </w:r>
      <w:r>
        <w:t>3 300</w:t>
      </w:r>
      <w:r w:rsidRPr="00C2612D">
        <w:t xml:space="preserve">,4 tūkst. </w:t>
      </w:r>
      <w:r>
        <w:t>Eur</w:t>
      </w:r>
      <w:r w:rsidRPr="00C2612D">
        <w:t xml:space="preserve"> pardavimo pajamų, tai </w:t>
      </w:r>
      <w:r>
        <w:t>890</w:t>
      </w:r>
      <w:r w:rsidRPr="00C2612D">
        <w:t>,</w:t>
      </w:r>
      <w:r>
        <w:t>0</w:t>
      </w:r>
      <w:r w:rsidRPr="00C2612D">
        <w:t xml:space="preserve"> tūkst. Eur </w:t>
      </w:r>
      <w:r>
        <w:t>a</w:t>
      </w:r>
      <w:r w:rsidRPr="00C2612D">
        <w:t xml:space="preserve">rba </w:t>
      </w:r>
      <w:r>
        <w:t>36</w:t>
      </w:r>
      <w:r w:rsidRPr="00C2612D">
        <w:t>,</w:t>
      </w:r>
      <w:r w:rsidR="00645DD2">
        <w:t>9 procento</w:t>
      </w:r>
      <w:r w:rsidRPr="00C2612D">
        <w:t xml:space="preserve"> daugiau nei 202</w:t>
      </w:r>
      <w:r>
        <w:t>1</w:t>
      </w:r>
      <w:r w:rsidRPr="00C2612D">
        <w:t xml:space="preserve"> metais (202</w:t>
      </w:r>
      <w:r>
        <w:t>1</w:t>
      </w:r>
      <w:r w:rsidRPr="00C2612D">
        <w:t xml:space="preserve"> metų pajamos – </w:t>
      </w:r>
      <w:r>
        <w:t>2</w:t>
      </w:r>
      <w:r w:rsidR="00645DD2">
        <w:t xml:space="preserve"> </w:t>
      </w:r>
      <w:r>
        <w:t>410</w:t>
      </w:r>
      <w:r w:rsidRPr="00C2612D">
        <w:t>,</w:t>
      </w:r>
      <w:r>
        <w:t>4</w:t>
      </w:r>
      <w:r w:rsidRPr="00C2612D">
        <w:t xml:space="preserve"> tūkst. </w:t>
      </w:r>
      <w:r>
        <w:t>Eur</w:t>
      </w:r>
      <w:r w:rsidRPr="00C2612D">
        <w:t xml:space="preserve">). </w:t>
      </w:r>
      <w:r>
        <w:t>Antroje</w:t>
      </w:r>
      <w:r w:rsidRPr="00C2612D">
        <w:t xml:space="preserve"> lentelėje pateikta pajamų pasiskirstymo pagal veiklos rūšis informacija.</w:t>
      </w:r>
    </w:p>
    <w:p w:rsidR="00C82D25" w:rsidRPr="00645DD2" w:rsidRDefault="00C82D25" w:rsidP="00C82D25">
      <w:pPr>
        <w:spacing w:after="120"/>
        <w:ind w:firstLine="1298"/>
        <w:jc w:val="right"/>
        <w:rPr>
          <w:i/>
        </w:rPr>
      </w:pPr>
      <w:r w:rsidRPr="00645DD2">
        <w:rPr>
          <w:i/>
        </w:rPr>
        <w:t>2 lentelė. Pajamų pasiskirstymas pagal veiklos rūšis</w:t>
      </w:r>
    </w:p>
    <w:tbl>
      <w:tblPr>
        <w:tblW w:w="9344" w:type="dxa"/>
        <w:tblLook w:val="04A0" w:firstRow="1" w:lastRow="0" w:firstColumn="1" w:lastColumn="0" w:noHBand="0" w:noVBand="1"/>
      </w:tblPr>
      <w:tblGrid>
        <w:gridCol w:w="3079"/>
        <w:gridCol w:w="1124"/>
        <w:gridCol w:w="636"/>
        <w:gridCol w:w="1140"/>
        <w:gridCol w:w="710"/>
        <w:gridCol w:w="1275"/>
        <w:gridCol w:w="1411"/>
      </w:tblGrid>
      <w:tr w:rsidR="00C82D25" w:rsidRPr="00645DD2" w:rsidTr="00C82D25">
        <w:trPr>
          <w:trHeight w:val="300"/>
        </w:trPr>
        <w:tc>
          <w:tcPr>
            <w:tcW w:w="307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82D25" w:rsidRPr="00645DD2" w:rsidRDefault="00C82D25" w:rsidP="00C82D25">
            <w:pPr>
              <w:jc w:val="center"/>
              <w:rPr>
                <w:color w:val="000000"/>
              </w:rPr>
            </w:pPr>
            <w:bookmarkStart w:id="3" w:name="_Hlk126313418"/>
            <w:r w:rsidRPr="00645DD2">
              <w:rPr>
                <w:color w:val="000000"/>
              </w:rPr>
              <w:t> </w:t>
            </w:r>
          </w:p>
        </w:tc>
        <w:tc>
          <w:tcPr>
            <w:tcW w:w="1729" w:type="dxa"/>
            <w:gridSpan w:val="2"/>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2021 m.</w:t>
            </w:r>
          </w:p>
        </w:tc>
        <w:tc>
          <w:tcPr>
            <w:tcW w:w="1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2022 m.</w:t>
            </w:r>
          </w:p>
        </w:tc>
        <w:tc>
          <w:tcPr>
            <w:tcW w:w="2686" w:type="dxa"/>
            <w:gridSpan w:val="2"/>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 xml:space="preserve">Pokytis </w:t>
            </w:r>
          </w:p>
        </w:tc>
      </w:tr>
      <w:tr w:rsidR="00C82D25" w:rsidRPr="00645DD2" w:rsidTr="00C82D25">
        <w:trPr>
          <w:trHeight w:val="300"/>
        </w:trPr>
        <w:tc>
          <w:tcPr>
            <w:tcW w:w="3079" w:type="dxa"/>
            <w:vMerge/>
            <w:tcBorders>
              <w:top w:val="single" w:sz="4" w:space="0" w:color="auto"/>
              <w:left w:val="single" w:sz="4" w:space="0" w:color="auto"/>
              <w:bottom w:val="single" w:sz="4" w:space="0" w:color="000000"/>
              <w:right w:val="single" w:sz="4" w:space="0" w:color="auto"/>
            </w:tcBorders>
            <w:vAlign w:val="center"/>
            <w:hideMark/>
          </w:tcPr>
          <w:p w:rsidR="00C82D25" w:rsidRPr="00645DD2" w:rsidRDefault="00C82D25" w:rsidP="00C82D25">
            <w:pPr>
              <w:rPr>
                <w:color w:val="000000"/>
              </w:rPr>
            </w:pPr>
          </w:p>
        </w:tc>
        <w:tc>
          <w:tcPr>
            <w:tcW w:w="1124" w:type="dxa"/>
            <w:vMerge w:val="restart"/>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jc w:val="center"/>
              <w:rPr>
                <w:b/>
                <w:bCs/>
                <w:color w:val="000000"/>
              </w:rPr>
            </w:pPr>
            <w:r w:rsidRPr="00645DD2">
              <w:rPr>
                <w:b/>
                <w:bCs/>
                <w:color w:val="000000"/>
              </w:rPr>
              <w:t>tūkst. Eur</w:t>
            </w:r>
          </w:p>
        </w:tc>
        <w:tc>
          <w:tcPr>
            <w:tcW w:w="60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w:t>
            </w:r>
          </w:p>
        </w:tc>
        <w:tc>
          <w:tcPr>
            <w:tcW w:w="1140" w:type="dxa"/>
            <w:vMerge w:val="restart"/>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jc w:val="center"/>
              <w:rPr>
                <w:b/>
                <w:bCs/>
                <w:color w:val="000000"/>
              </w:rPr>
            </w:pPr>
            <w:r w:rsidRPr="00645DD2">
              <w:rPr>
                <w:b/>
                <w:bCs/>
                <w:color w:val="000000"/>
              </w:rPr>
              <w:t>tūkst. Eur</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tūkst. Eur</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w:t>
            </w:r>
          </w:p>
        </w:tc>
      </w:tr>
      <w:tr w:rsidR="00C82D25" w:rsidRPr="00645DD2" w:rsidTr="00C82D25">
        <w:trPr>
          <w:trHeight w:val="300"/>
        </w:trPr>
        <w:tc>
          <w:tcPr>
            <w:tcW w:w="3079" w:type="dxa"/>
            <w:vMerge/>
            <w:tcBorders>
              <w:top w:val="single" w:sz="4" w:space="0" w:color="auto"/>
              <w:left w:val="single" w:sz="4" w:space="0" w:color="auto"/>
              <w:bottom w:val="single" w:sz="4" w:space="0" w:color="000000"/>
              <w:right w:val="single" w:sz="4" w:space="0" w:color="auto"/>
            </w:tcBorders>
            <w:vAlign w:val="center"/>
            <w:hideMark/>
          </w:tcPr>
          <w:p w:rsidR="00C82D25" w:rsidRPr="00645DD2" w:rsidRDefault="00C82D25" w:rsidP="00C82D25">
            <w:pPr>
              <w:rPr>
                <w:color w:val="000000"/>
              </w:rPr>
            </w:pPr>
          </w:p>
        </w:tc>
        <w:tc>
          <w:tcPr>
            <w:tcW w:w="1124" w:type="dxa"/>
            <w:vMerge/>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rPr>
                <w:b/>
                <w:bCs/>
                <w:color w:val="000000"/>
              </w:rPr>
            </w:pPr>
          </w:p>
        </w:tc>
        <w:tc>
          <w:tcPr>
            <w:tcW w:w="605" w:type="dxa"/>
            <w:vMerge/>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rPr>
                <w:b/>
                <w:bCs/>
                <w:color w:val="000000"/>
              </w:rPr>
            </w:pPr>
          </w:p>
        </w:tc>
        <w:tc>
          <w:tcPr>
            <w:tcW w:w="1140" w:type="dxa"/>
            <w:vMerge/>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rPr>
                <w:b/>
                <w:bCs/>
                <w:color w:val="000000"/>
              </w:rPr>
            </w:pPr>
          </w:p>
        </w:tc>
        <w:tc>
          <w:tcPr>
            <w:tcW w:w="710" w:type="dxa"/>
            <w:vMerge/>
            <w:tcBorders>
              <w:top w:val="nil"/>
              <w:left w:val="single" w:sz="4" w:space="0" w:color="auto"/>
              <w:bottom w:val="single" w:sz="4" w:space="0" w:color="000000"/>
              <w:right w:val="single" w:sz="4" w:space="0" w:color="auto"/>
            </w:tcBorders>
            <w:shd w:val="clear" w:color="auto" w:fill="auto"/>
            <w:vAlign w:val="center"/>
            <w:hideMark/>
          </w:tcPr>
          <w:p w:rsidR="00C82D25" w:rsidRPr="00645DD2" w:rsidRDefault="00C82D25" w:rsidP="00C82D25">
            <w:pPr>
              <w:rPr>
                <w:b/>
                <w:bCs/>
                <w:color w:val="000000"/>
              </w:rPr>
            </w:pP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(2021-2020)</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(2021/2020)</w:t>
            </w:r>
          </w:p>
        </w:tc>
      </w:tr>
      <w:tr w:rsidR="00C82D25" w:rsidRPr="00645DD2" w:rsidTr="00C82D25">
        <w:trPr>
          <w:trHeight w:val="300"/>
        </w:trPr>
        <w:tc>
          <w:tcPr>
            <w:tcW w:w="3079"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rPr>
                <w:color w:val="000000"/>
              </w:rPr>
            </w:pPr>
            <w:r w:rsidRPr="00645DD2">
              <w:rPr>
                <w:color w:val="000000"/>
              </w:rPr>
              <w:t>Patalpų šildymo pajamos (su šilumos pardavimo kaina)</w:t>
            </w:r>
          </w:p>
        </w:tc>
        <w:tc>
          <w:tcPr>
            <w:tcW w:w="1124"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1627,2</w:t>
            </w:r>
          </w:p>
        </w:tc>
        <w:tc>
          <w:tcPr>
            <w:tcW w:w="60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67,5</w:t>
            </w:r>
          </w:p>
        </w:tc>
        <w:tc>
          <w:tcPr>
            <w:tcW w:w="114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2257,3</w:t>
            </w:r>
          </w:p>
        </w:tc>
        <w:tc>
          <w:tcPr>
            <w:tcW w:w="71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68,4</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630,1</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38,7</w:t>
            </w:r>
          </w:p>
        </w:tc>
      </w:tr>
      <w:tr w:rsidR="00C82D25" w:rsidRPr="00645DD2" w:rsidTr="00C82D25">
        <w:trPr>
          <w:trHeight w:val="525"/>
        </w:trPr>
        <w:tc>
          <w:tcPr>
            <w:tcW w:w="3079" w:type="dxa"/>
            <w:tcBorders>
              <w:top w:val="nil"/>
              <w:left w:val="single" w:sz="4" w:space="0" w:color="auto"/>
              <w:bottom w:val="single" w:sz="4" w:space="0" w:color="auto"/>
              <w:right w:val="single" w:sz="4" w:space="0" w:color="auto"/>
            </w:tcBorders>
            <w:shd w:val="clear" w:color="auto" w:fill="auto"/>
            <w:vAlign w:val="center"/>
            <w:hideMark/>
          </w:tcPr>
          <w:p w:rsidR="00C82D25" w:rsidRPr="00645DD2" w:rsidRDefault="00C82D25" w:rsidP="00C82D25">
            <w:pPr>
              <w:rPr>
                <w:color w:val="000000"/>
              </w:rPr>
            </w:pPr>
            <w:r w:rsidRPr="00645DD2">
              <w:rPr>
                <w:color w:val="000000"/>
              </w:rPr>
              <w:t>Karšto vandens tiekimo pajamos (su k. v. temperatūros palaikymu ir k. v. prietaisų aptarnavimu)</w:t>
            </w:r>
          </w:p>
        </w:tc>
        <w:tc>
          <w:tcPr>
            <w:tcW w:w="1124"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695,5</w:t>
            </w:r>
          </w:p>
        </w:tc>
        <w:tc>
          <w:tcPr>
            <w:tcW w:w="60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28,9</w:t>
            </w:r>
          </w:p>
        </w:tc>
        <w:tc>
          <w:tcPr>
            <w:tcW w:w="114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945,8</w:t>
            </w:r>
          </w:p>
        </w:tc>
        <w:tc>
          <w:tcPr>
            <w:tcW w:w="71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28,6</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250,3</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36,0</w:t>
            </w:r>
          </w:p>
        </w:tc>
      </w:tr>
      <w:tr w:rsidR="00C82D25" w:rsidRPr="00645DD2" w:rsidTr="00C82D25">
        <w:trPr>
          <w:trHeight w:val="524"/>
        </w:trPr>
        <w:tc>
          <w:tcPr>
            <w:tcW w:w="3079" w:type="dxa"/>
            <w:tcBorders>
              <w:top w:val="nil"/>
              <w:left w:val="single" w:sz="4" w:space="0" w:color="auto"/>
              <w:bottom w:val="single" w:sz="4" w:space="0" w:color="auto"/>
              <w:right w:val="single" w:sz="4" w:space="0" w:color="auto"/>
            </w:tcBorders>
            <w:shd w:val="clear" w:color="auto" w:fill="auto"/>
            <w:vAlign w:val="center"/>
            <w:hideMark/>
          </w:tcPr>
          <w:p w:rsidR="00C82D25" w:rsidRPr="00645DD2" w:rsidRDefault="00C82D25" w:rsidP="00C82D25">
            <w:pPr>
              <w:rPr>
                <w:color w:val="000000"/>
              </w:rPr>
            </w:pPr>
            <w:r w:rsidRPr="00645DD2">
              <w:rPr>
                <w:color w:val="000000"/>
              </w:rPr>
              <w:t>Pastatų šildymo ir karšto vandens sistemų priežiūros veikla</w:t>
            </w:r>
          </w:p>
        </w:tc>
        <w:tc>
          <w:tcPr>
            <w:tcW w:w="1124"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79,8</w:t>
            </w:r>
          </w:p>
        </w:tc>
        <w:tc>
          <w:tcPr>
            <w:tcW w:w="60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3,3</w:t>
            </w:r>
          </w:p>
        </w:tc>
        <w:tc>
          <w:tcPr>
            <w:tcW w:w="114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84,4</w:t>
            </w:r>
          </w:p>
        </w:tc>
        <w:tc>
          <w:tcPr>
            <w:tcW w:w="71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2,6</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4,6</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5,8</w:t>
            </w:r>
          </w:p>
        </w:tc>
      </w:tr>
      <w:tr w:rsidR="00C82D25" w:rsidRPr="00645DD2" w:rsidTr="00C82D25">
        <w:trPr>
          <w:trHeight w:val="300"/>
        </w:trPr>
        <w:tc>
          <w:tcPr>
            <w:tcW w:w="3079"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rPr>
                <w:color w:val="000000"/>
              </w:rPr>
            </w:pPr>
            <w:r w:rsidRPr="00645DD2">
              <w:rPr>
                <w:color w:val="000000"/>
              </w:rPr>
              <w:t>Kitos remonto ir priežiūros paslaugos</w:t>
            </w:r>
          </w:p>
        </w:tc>
        <w:tc>
          <w:tcPr>
            <w:tcW w:w="1124"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7,9</w:t>
            </w:r>
          </w:p>
        </w:tc>
        <w:tc>
          <w:tcPr>
            <w:tcW w:w="60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0,3</w:t>
            </w:r>
          </w:p>
        </w:tc>
        <w:tc>
          <w:tcPr>
            <w:tcW w:w="114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12,9</w:t>
            </w:r>
          </w:p>
        </w:tc>
        <w:tc>
          <w:tcPr>
            <w:tcW w:w="71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color w:val="000000"/>
              </w:rPr>
            </w:pPr>
            <w:r w:rsidRPr="00645DD2">
              <w:rPr>
                <w:color w:val="000000"/>
              </w:rPr>
              <w:t>0,4</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5</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63,3</w:t>
            </w:r>
          </w:p>
        </w:tc>
      </w:tr>
      <w:tr w:rsidR="00C82D25" w:rsidRPr="00645DD2" w:rsidTr="00C82D25">
        <w:trPr>
          <w:trHeight w:val="300"/>
        </w:trPr>
        <w:tc>
          <w:tcPr>
            <w:tcW w:w="3079"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3D49F8">
            <w:pPr>
              <w:rPr>
                <w:b/>
                <w:bCs/>
                <w:color w:val="000000"/>
              </w:rPr>
            </w:pPr>
            <w:r w:rsidRPr="00645DD2">
              <w:rPr>
                <w:b/>
                <w:bCs/>
                <w:color w:val="000000"/>
              </w:rPr>
              <w:t xml:space="preserve"> IŠ VISO</w:t>
            </w:r>
          </w:p>
        </w:tc>
        <w:tc>
          <w:tcPr>
            <w:tcW w:w="1124"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2410,4</w:t>
            </w:r>
          </w:p>
        </w:tc>
        <w:tc>
          <w:tcPr>
            <w:tcW w:w="60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100</w:t>
            </w:r>
          </w:p>
        </w:tc>
        <w:tc>
          <w:tcPr>
            <w:tcW w:w="114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b/>
                <w:bCs/>
                <w:color w:val="000000"/>
              </w:rPr>
            </w:pPr>
            <w:r w:rsidRPr="00645DD2">
              <w:rPr>
                <w:b/>
                <w:bCs/>
                <w:color w:val="000000"/>
              </w:rPr>
              <w:t>3300,4</w:t>
            </w:r>
          </w:p>
        </w:tc>
        <w:tc>
          <w:tcPr>
            <w:tcW w:w="710" w:type="dxa"/>
            <w:tcBorders>
              <w:top w:val="nil"/>
              <w:left w:val="nil"/>
              <w:bottom w:val="single" w:sz="4" w:space="0" w:color="auto"/>
              <w:right w:val="single" w:sz="4" w:space="0" w:color="auto"/>
            </w:tcBorders>
            <w:shd w:val="clear" w:color="auto" w:fill="auto"/>
            <w:noWrap/>
            <w:vAlign w:val="center"/>
          </w:tcPr>
          <w:p w:rsidR="00C82D25" w:rsidRPr="00645DD2" w:rsidRDefault="00C82D25" w:rsidP="00C82D25">
            <w:pPr>
              <w:jc w:val="center"/>
              <w:rPr>
                <w:b/>
                <w:bCs/>
                <w:color w:val="000000"/>
              </w:rPr>
            </w:pPr>
            <w:r w:rsidRPr="00645DD2">
              <w:rPr>
                <w:b/>
                <w:bCs/>
                <w:color w:val="000000"/>
              </w:rPr>
              <w:t>100</w:t>
            </w:r>
          </w:p>
        </w:tc>
        <w:tc>
          <w:tcPr>
            <w:tcW w:w="1275"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890,0</w:t>
            </w:r>
          </w:p>
        </w:tc>
        <w:tc>
          <w:tcPr>
            <w:tcW w:w="1411"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36,9</w:t>
            </w:r>
          </w:p>
        </w:tc>
      </w:tr>
      <w:bookmarkEnd w:id="3"/>
    </w:tbl>
    <w:p w:rsidR="00C82D25" w:rsidRDefault="00C82D25" w:rsidP="00C82D25">
      <w:pPr>
        <w:spacing w:after="120"/>
        <w:jc w:val="both"/>
      </w:pPr>
    </w:p>
    <w:p w:rsidR="00C82D25" w:rsidRDefault="00C82D25" w:rsidP="00C82D25">
      <w:pPr>
        <w:spacing w:after="120"/>
        <w:jc w:val="center"/>
      </w:pPr>
      <w:r>
        <w:rPr>
          <w:noProof/>
          <w:lang w:val="en-US"/>
        </w:rPr>
        <w:drawing>
          <wp:inline distT="0" distB="0" distL="0" distR="0" wp14:anchorId="7D703FD9" wp14:editId="564E58BF">
            <wp:extent cx="6120130" cy="2809875"/>
            <wp:effectExtent l="0" t="0" r="13970" b="9525"/>
            <wp:docPr id="11" name="Diagrama 11">
              <a:extLst xmlns:a="http://schemas.openxmlformats.org/drawingml/2006/main">
                <a:ext uri="{FF2B5EF4-FFF2-40B4-BE49-F238E27FC236}">
                  <a16:creationId xmlns:a16="http://schemas.microsoft.com/office/drawing/2014/main" id="{2DAEF767-8CF9-9A3D-0025-9F916C744B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82D25" w:rsidRPr="00645DD2" w:rsidRDefault="00C82D25" w:rsidP="00C82D25">
      <w:pPr>
        <w:suppressAutoHyphens/>
        <w:autoSpaceDN w:val="0"/>
        <w:spacing w:after="200" w:line="276" w:lineRule="auto"/>
        <w:ind w:firstLine="567"/>
        <w:jc w:val="center"/>
        <w:textAlignment w:val="baseline"/>
      </w:pPr>
      <w:r w:rsidRPr="00645DD2">
        <w:t>2 pav. Pajamų pasiskirstymas pagal veiklos rūšis</w:t>
      </w:r>
    </w:p>
    <w:p w:rsidR="00C82D25" w:rsidRPr="00C2612D" w:rsidRDefault="00C82D25" w:rsidP="00C82D25">
      <w:pPr>
        <w:spacing w:after="200" w:line="276" w:lineRule="auto"/>
        <w:ind w:firstLine="567"/>
        <w:jc w:val="both"/>
      </w:pPr>
      <w:r w:rsidRPr="00C2612D">
        <w:t>Per 202</w:t>
      </w:r>
      <w:r>
        <w:t xml:space="preserve">2 </w:t>
      </w:r>
      <w:r w:rsidRPr="00C2612D">
        <w:t xml:space="preserve">metus, dėl išaugusių kainų kurui ir kitoms gamybinėms išlaidoms, Bendrovės pardavimo savikaina augo iki </w:t>
      </w:r>
      <w:r>
        <w:t xml:space="preserve">3 </w:t>
      </w:r>
      <w:r w:rsidRPr="00C2612D">
        <w:t>03</w:t>
      </w:r>
      <w:r>
        <w:t>0</w:t>
      </w:r>
      <w:r w:rsidRPr="00C2612D">
        <w:t>,</w:t>
      </w:r>
      <w:r>
        <w:t>1</w:t>
      </w:r>
      <w:r w:rsidRPr="00C2612D">
        <w:t xml:space="preserve"> tūkst. </w:t>
      </w:r>
      <w:r>
        <w:t xml:space="preserve">Eur </w:t>
      </w:r>
      <w:r w:rsidRPr="00C2612D">
        <w:t xml:space="preserve">ir lyginant su praėjusiais  metais buvo </w:t>
      </w:r>
      <w:r>
        <w:t>991,2</w:t>
      </w:r>
      <w:r w:rsidRPr="00C2612D">
        <w:t xml:space="preserve"> tūkst. </w:t>
      </w:r>
      <w:r>
        <w:t>Eur</w:t>
      </w:r>
      <w:r w:rsidR="00645DD2">
        <w:t xml:space="preserve"> didesnė (2020 m.</w:t>
      </w:r>
      <w:r w:rsidRPr="00C2612D">
        <w:t xml:space="preserve"> pardavimo savikaina – </w:t>
      </w:r>
      <w:r>
        <w:t>2</w:t>
      </w:r>
      <w:r w:rsidR="00B90DA2">
        <w:t xml:space="preserve"> </w:t>
      </w:r>
      <w:r>
        <w:t>038</w:t>
      </w:r>
      <w:r w:rsidRPr="00C2612D">
        <w:t>,</w:t>
      </w:r>
      <w:r>
        <w:t>9</w:t>
      </w:r>
      <w:r w:rsidRPr="00C2612D">
        <w:t xml:space="preserve"> tūkst. </w:t>
      </w:r>
      <w:r>
        <w:t>Eur</w:t>
      </w:r>
      <w:r w:rsidRPr="00C2612D">
        <w:t>).</w:t>
      </w:r>
    </w:p>
    <w:p w:rsidR="00C82D25" w:rsidRDefault="00C82D25" w:rsidP="00C82D25">
      <w:pPr>
        <w:spacing w:after="120" w:line="276" w:lineRule="auto"/>
        <w:ind w:firstLine="567"/>
        <w:jc w:val="both"/>
      </w:pPr>
      <w:r w:rsidRPr="00C2612D">
        <w:t>Bendrovė per 202</w:t>
      </w:r>
      <w:r>
        <w:t xml:space="preserve">2 </w:t>
      </w:r>
      <w:r w:rsidRPr="00C2612D">
        <w:t>m</w:t>
      </w:r>
      <w:r>
        <w:t xml:space="preserve">etus </w:t>
      </w:r>
      <w:r w:rsidR="00645DD2">
        <w:t xml:space="preserve">patyrė </w:t>
      </w:r>
      <w:r>
        <w:t>363,7</w:t>
      </w:r>
      <w:r w:rsidRPr="00C2612D">
        <w:t xml:space="preserve"> tūkst. </w:t>
      </w:r>
      <w:r>
        <w:t xml:space="preserve">Eur </w:t>
      </w:r>
      <w:r w:rsidRPr="00C2612D">
        <w:t>veiklos sąnaudų</w:t>
      </w:r>
      <w:r>
        <w:t xml:space="preserve"> </w:t>
      </w:r>
      <w:r w:rsidRPr="00140768">
        <w:t>(pardavimo, bendrosios ir administracinės sąnaudos)</w:t>
      </w:r>
      <w:r w:rsidRPr="00C2612D">
        <w:t xml:space="preserve">. Lyginant su </w:t>
      </w:r>
      <w:r>
        <w:t>2021</w:t>
      </w:r>
      <w:r w:rsidRPr="00C2612D">
        <w:t xml:space="preserve"> metais veiklos sąnaudas pavyko </w:t>
      </w:r>
      <w:r>
        <w:t xml:space="preserve">sumažinti 46,3 tūkst. Eur </w:t>
      </w:r>
      <w:r w:rsidRPr="00C2612D">
        <w:t>(202</w:t>
      </w:r>
      <w:r>
        <w:t>1</w:t>
      </w:r>
      <w:r w:rsidR="00645DD2">
        <w:t xml:space="preserve"> m. </w:t>
      </w:r>
      <w:r>
        <w:t>veiklos sąnaudos</w:t>
      </w:r>
      <w:r w:rsidRPr="00C2612D">
        <w:t xml:space="preserve"> – </w:t>
      </w:r>
      <w:r>
        <w:t>410</w:t>
      </w:r>
      <w:r w:rsidRPr="00C2612D">
        <w:t>,</w:t>
      </w:r>
      <w:r>
        <w:t>0</w:t>
      </w:r>
      <w:r w:rsidRPr="00C2612D">
        <w:t xml:space="preserve"> tūkst. </w:t>
      </w:r>
      <w:r>
        <w:t>Eur</w:t>
      </w:r>
      <w:r w:rsidRPr="00C2612D">
        <w:t>)</w:t>
      </w:r>
      <w:r>
        <w:t>.</w:t>
      </w:r>
    </w:p>
    <w:p w:rsidR="00C82D25" w:rsidRDefault="00C82D25" w:rsidP="00C82D25">
      <w:pPr>
        <w:spacing w:after="120" w:line="276" w:lineRule="auto"/>
        <w:ind w:firstLine="567"/>
        <w:jc w:val="both"/>
      </w:pPr>
      <w:r>
        <w:rPr>
          <w:noProof/>
          <w:lang w:val="en-US"/>
        </w:rPr>
        <w:drawing>
          <wp:inline distT="0" distB="0" distL="0" distR="0" wp14:anchorId="2C9A67CB" wp14:editId="3A8CA486">
            <wp:extent cx="5524500" cy="2933700"/>
            <wp:effectExtent l="0" t="0" r="0" b="0"/>
            <wp:docPr id="14" name="Diagrama 14">
              <a:extLst xmlns:a="http://schemas.openxmlformats.org/drawingml/2006/main">
                <a:ext uri="{FF2B5EF4-FFF2-40B4-BE49-F238E27FC236}">
                  <a16:creationId xmlns:a16="http://schemas.microsoft.com/office/drawing/2014/main" id="{C9BDD736-44DA-3BEB-78DD-5EA6BB38FA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82D25" w:rsidRPr="00645DD2" w:rsidRDefault="00C82D25" w:rsidP="00C82D25">
      <w:pPr>
        <w:suppressAutoHyphens/>
        <w:autoSpaceDN w:val="0"/>
        <w:spacing w:after="200" w:line="276" w:lineRule="auto"/>
        <w:ind w:firstLine="567"/>
        <w:jc w:val="center"/>
        <w:textAlignment w:val="baseline"/>
      </w:pPr>
      <w:r w:rsidRPr="00645DD2">
        <w:t>3 pav. Bendrovės pardavimo pajamos, pardavimo savikaina ir veiklos sąnaudos</w:t>
      </w:r>
    </w:p>
    <w:p w:rsidR="00C82D25" w:rsidRPr="00C2612D" w:rsidRDefault="00C82D25" w:rsidP="00C82D25">
      <w:pPr>
        <w:spacing w:after="120" w:line="276" w:lineRule="auto"/>
        <w:ind w:firstLine="567"/>
        <w:jc w:val="both"/>
      </w:pPr>
      <w:r w:rsidRPr="00C2612D">
        <w:t>Metinėje finansinėje atskaitomybėje pateikti skaičiai rodo, kad Bendrovė per 202</w:t>
      </w:r>
      <w:r>
        <w:t>2</w:t>
      </w:r>
      <w:r w:rsidRPr="00C2612D">
        <w:t xml:space="preserve"> </w:t>
      </w:r>
      <w:r>
        <w:t xml:space="preserve">metus </w:t>
      </w:r>
      <w:r w:rsidRPr="00C2612D">
        <w:t xml:space="preserve">patyrė </w:t>
      </w:r>
      <w:r>
        <w:t>90,3 tūkst.</w:t>
      </w:r>
      <w:r w:rsidRPr="00C2612D">
        <w:t xml:space="preserve"> Eur nuostolį (202</w:t>
      </w:r>
      <w:r>
        <w:t>1</w:t>
      </w:r>
      <w:r w:rsidRPr="00C2612D">
        <w:t xml:space="preserve"> metais nuostolis </w:t>
      </w:r>
      <w:r>
        <w:t>buvo</w:t>
      </w:r>
      <w:r w:rsidRPr="00C2612D">
        <w:t xml:space="preserve"> </w:t>
      </w:r>
      <w:r>
        <w:t>36,6 tūkst.</w:t>
      </w:r>
      <w:r w:rsidRPr="00C2612D">
        <w:t xml:space="preserve"> Eur).</w:t>
      </w:r>
    </w:p>
    <w:p w:rsidR="00C82D25" w:rsidRDefault="00C82D25" w:rsidP="00C82D25">
      <w:pPr>
        <w:spacing w:after="120" w:line="276" w:lineRule="auto"/>
        <w:ind w:firstLine="567"/>
        <w:jc w:val="both"/>
      </w:pPr>
      <w:r w:rsidRPr="00C2612D">
        <w:t>2018–202</w:t>
      </w:r>
      <w:r>
        <w:t>2</w:t>
      </w:r>
      <w:r w:rsidRPr="00C2612D">
        <w:t xml:space="preserve"> metų pagrindiniai </w:t>
      </w:r>
      <w:r w:rsidR="00B90DA2">
        <w:t>Bendrovės finansiniai rodikliai</w:t>
      </w:r>
      <w:r w:rsidRPr="00C2612D">
        <w:t xml:space="preserve"> pateikti </w:t>
      </w:r>
      <w:r w:rsidR="00B90DA2">
        <w:t>3</w:t>
      </w:r>
      <w:r w:rsidRPr="00C2612D">
        <w:t xml:space="preserve"> lentelėje. </w:t>
      </w:r>
    </w:p>
    <w:p w:rsidR="00C82D25" w:rsidRDefault="00C82D25" w:rsidP="00C82D25">
      <w:pPr>
        <w:spacing w:after="120" w:line="276" w:lineRule="auto"/>
        <w:ind w:firstLine="567"/>
        <w:jc w:val="both"/>
      </w:pPr>
    </w:p>
    <w:p w:rsidR="00C82D25" w:rsidRPr="00C2612D" w:rsidRDefault="00C82D25" w:rsidP="00C82D25">
      <w:pPr>
        <w:spacing w:after="120" w:line="276" w:lineRule="auto"/>
        <w:ind w:firstLine="567"/>
        <w:jc w:val="both"/>
      </w:pPr>
    </w:p>
    <w:p w:rsidR="00C82D25" w:rsidRPr="00645DD2" w:rsidRDefault="00C82D25" w:rsidP="00C82D25">
      <w:pPr>
        <w:spacing w:after="120"/>
        <w:ind w:firstLine="1298"/>
        <w:jc w:val="right"/>
        <w:rPr>
          <w:i/>
        </w:rPr>
      </w:pPr>
      <w:r w:rsidRPr="00645DD2">
        <w:rPr>
          <w:i/>
        </w:rPr>
        <w:t xml:space="preserve">3 lentelė. Bendrovės pagrindiniai finansiniai rodikliai </w:t>
      </w:r>
    </w:p>
    <w:tbl>
      <w:tblPr>
        <w:tblW w:w="0" w:type="auto"/>
        <w:tblLook w:val="04A0" w:firstRow="1" w:lastRow="0" w:firstColumn="1" w:lastColumn="0" w:noHBand="0" w:noVBand="1"/>
      </w:tblPr>
      <w:tblGrid>
        <w:gridCol w:w="1092"/>
        <w:gridCol w:w="2075"/>
        <w:gridCol w:w="2074"/>
        <w:gridCol w:w="2338"/>
        <w:gridCol w:w="2060"/>
      </w:tblGrid>
      <w:tr w:rsidR="00C82D25" w:rsidRPr="00C2612D" w:rsidTr="00C82D25">
        <w:tc>
          <w:tcPr>
            <w:tcW w:w="1121" w:type="dxa"/>
            <w:vMerge w:val="restart"/>
            <w:vAlign w:val="center"/>
          </w:tcPr>
          <w:p w:rsidR="00C82D25" w:rsidRPr="00C2612D" w:rsidRDefault="00C82D25" w:rsidP="00C82D25">
            <w:pPr>
              <w:spacing w:after="120"/>
              <w:jc w:val="center"/>
              <w:rPr>
                <w:b/>
              </w:rPr>
            </w:pPr>
          </w:p>
        </w:tc>
        <w:tc>
          <w:tcPr>
            <w:tcW w:w="2116" w:type="dxa"/>
            <w:vAlign w:val="center"/>
          </w:tcPr>
          <w:p w:rsidR="00C82D25" w:rsidRPr="00C2612D" w:rsidRDefault="00C82D25" w:rsidP="00C82D25">
            <w:pPr>
              <w:spacing w:after="120"/>
              <w:jc w:val="center"/>
              <w:rPr>
                <w:b/>
                <w:lang w:val="en-US"/>
              </w:rPr>
            </w:pPr>
            <w:r w:rsidRPr="00C2612D">
              <w:rPr>
                <w:b/>
              </w:rPr>
              <w:t>Bendrasis pelningumas (</w:t>
            </w:r>
            <w:r w:rsidRPr="00C2612D">
              <w:rPr>
                <w:b/>
                <w:lang w:val="en-US"/>
              </w:rPr>
              <w:t>%)</w:t>
            </w:r>
          </w:p>
        </w:tc>
        <w:tc>
          <w:tcPr>
            <w:tcW w:w="2115" w:type="dxa"/>
            <w:vAlign w:val="center"/>
          </w:tcPr>
          <w:p w:rsidR="00C82D25" w:rsidRPr="00C2612D" w:rsidRDefault="00C82D25" w:rsidP="00C82D25">
            <w:pPr>
              <w:spacing w:after="120"/>
              <w:jc w:val="center"/>
              <w:rPr>
                <w:b/>
                <w:lang w:val="en-US"/>
              </w:rPr>
            </w:pPr>
            <w:r w:rsidRPr="00C2612D">
              <w:rPr>
                <w:b/>
              </w:rPr>
              <w:t>Grynasis pelningumas (</w:t>
            </w:r>
            <w:r w:rsidRPr="00C2612D">
              <w:rPr>
                <w:b/>
                <w:lang w:val="en-US"/>
              </w:rPr>
              <w:t>%)</w:t>
            </w:r>
          </w:p>
        </w:tc>
        <w:tc>
          <w:tcPr>
            <w:tcW w:w="2395" w:type="dxa"/>
            <w:vAlign w:val="center"/>
          </w:tcPr>
          <w:p w:rsidR="00C82D25" w:rsidRPr="00C2612D" w:rsidRDefault="00C82D25" w:rsidP="00C82D25">
            <w:pPr>
              <w:spacing w:after="120"/>
              <w:jc w:val="center"/>
              <w:rPr>
                <w:b/>
              </w:rPr>
            </w:pPr>
            <w:r w:rsidRPr="00C2612D">
              <w:rPr>
                <w:b/>
              </w:rPr>
              <w:t>Bendrasis trumpalaikio mokumo koeficientas</w:t>
            </w:r>
          </w:p>
        </w:tc>
        <w:tc>
          <w:tcPr>
            <w:tcW w:w="2107" w:type="dxa"/>
            <w:vAlign w:val="center"/>
          </w:tcPr>
          <w:p w:rsidR="00C82D25" w:rsidRPr="00C2612D" w:rsidRDefault="00C82D25" w:rsidP="00C82D25">
            <w:pPr>
              <w:spacing w:after="120"/>
              <w:jc w:val="center"/>
              <w:rPr>
                <w:b/>
              </w:rPr>
            </w:pPr>
            <w:r w:rsidRPr="00C2612D">
              <w:rPr>
                <w:b/>
              </w:rPr>
              <w:t>Bendrasis skolos koeficientas (%)</w:t>
            </w:r>
          </w:p>
        </w:tc>
      </w:tr>
      <w:tr w:rsidR="00C82D25" w:rsidRPr="00C2612D" w:rsidTr="00C82D25">
        <w:tc>
          <w:tcPr>
            <w:tcW w:w="1121" w:type="dxa"/>
            <w:vMerge/>
            <w:vAlign w:val="center"/>
          </w:tcPr>
          <w:p w:rsidR="00C82D25" w:rsidRPr="00C2612D" w:rsidRDefault="00C82D25" w:rsidP="00C82D25">
            <w:pPr>
              <w:spacing w:after="120"/>
              <w:jc w:val="center"/>
              <w:rPr>
                <w:b/>
              </w:rPr>
            </w:pPr>
          </w:p>
        </w:tc>
        <w:tc>
          <w:tcPr>
            <w:tcW w:w="2116" w:type="dxa"/>
            <w:vAlign w:val="center"/>
          </w:tcPr>
          <w:p w:rsidR="00C82D25" w:rsidRPr="00C2612D" w:rsidRDefault="00C82D25" w:rsidP="00C82D25">
            <w:pPr>
              <w:spacing w:after="120"/>
              <w:jc w:val="center"/>
              <w:rPr>
                <w:b/>
                <w:lang w:val="en-US"/>
              </w:rPr>
            </w:pPr>
            <w:r w:rsidRPr="00C2612D">
              <w:rPr>
                <w:b/>
              </w:rPr>
              <w:t xml:space="preserve">Rezultato kriterijus </w:t>
            </w:r>
            <w:r w:rsidRPr="00C2612D">
              <w:rPr>
                <w:b/>
                <w:color w:val="000000"/>
              </w:rPr>
              <w:t>10</w:t>
            </w:r>
            <w:r w:rsidRPr="00C2612D">
              <w:rPr>
                <w:b/>
                <w:color w:val="000000"/>
                <w:lang w:val="en-US"/>
              </w:rPr>
              <w:t xml:space="preserve">% </w:t>
            </w:r>
            <w:r w:rsidRPr="00C2612D">
              <w:rPr>
                <w:b/>
                <w:color w:val="000000"/>
              </w:rPr>
              <w:t>- 35</w:t>
            </w:r>
            <w:r w:rsidRPr="00C2612D">
              <w:rPr>
                <w:b/>
                <w:color w:val="000000"/>
                <w:lang w:val="en-US"/>
              </w:rPr>
              <w:t>%</w:t>
            </w:r>
          </w:p>
        </w:tc>
        <w:tc>
          <w:tcPr>
            <w:tcW w:w="2115" w:type="dxa"/>
            <w:vAlign w:val="center"/>
          </w:tcPr>
          <w:p w:rsidR="00C82D25" w:rsidRPr="00C2612D" w:rsidRDefault="00C82D25" w:rsidP="00C82D25">
            <w:pPr>
              <w:spacing w:after="120"/>
              <w:jc w:val="center"/>
              <w:rPr>
                <w:b/>
                <w:lang w:val="en-US"/>
              </w:rPr>
            </w:pPr>
            <w:r w:rsidRPr="00C2612D">
              <w:rPr>
                <w:b/>
              </w:rPr>
              <w:t>Rezultato kriterijus &gt;5</w:t>
            </w:r>
            <w:r w:rsidRPr="00C2612D">
              <w:rPr>
                <w:b/>
                <w:lang w:val="en-US"/>
              </w:rPr>
              <w:t>%</w:t>
            </w:r>
          </w:p>
        </w:tc>
        <w:tc>
          <w:tcPr>
            <w:tcW w:w="2395" w:type="dxa"/>
            <w:vAlign w:val="center"/>
          </w:tcPr>
          <w:p w:rsidR="00C82D25" w:rsidRPr="00C2612D" w:rsidRDefault="00C82D25" w:rsidP="00C82D25">
            <w:pPr>
              <w:spacing w:after="120"/>
              <w:jc w:val="center"/>
              <w:rPr>
                <w:b/>
              </w:rPr>
            </w:pPr>
            <w:r w:rsidRPr="00C2612D">
              <w:rPr>
                <w:b/>
              </w:rPr>
              <w:t>Rezultato kriterijus &gt;1,2</w:t>
            </w:r>
          </w:p>
        </w:tc>
        <w:tc>
          <w:tcPr>
            <w:tcW w:w="2107" w:type="dxa"/>
            <w:vAlign w:val="center"/>
          </w:tcPr>
          <w:p w:rsidR="00C82D25" w:rsidRPr="00C2612D" w:rsidRDefault="00C82D25" w:rsidP="00C82D25">
            <w:pPr>
              <w:spacing w:after="120"/>
              <w:jc w:val="center"/>
              <w:rPr>
                <w:b/>
              </w:rPr>
            </w:pPr>
            <w:r w:rsidRPr="00C2612D">
              <w:rPr>
                <w:b/>
              </w:rPr>
              <w:t>Rezultato kriterijus &lt;70</w:t>
            </w:r>
            <w:r w:rsidRPr="00C2612D">
              <w:rPr>
                <w:b/>
                <w:lang w:val="en-US"/>
              </w:rPr>
              <w:t>%</w:t>
            </w:r>
          </w:p>
        </w:tc>
      </w:tr>
      <w:tr w:rsidR="00C82D25" w:rsidRPr="00C2612D" w:rsidTr="00C82D25">
        <w:trPr>
          <w:trHeight w:hRule="exact" w:val="284"/>
        </w:trPr>
        <w:tc>
          <w:tcPr>
            <w:tcW w:w="1121" w:type="dxa"/>
            <w:vAlign w:val="center"/>
          </w:tcPr>
          <w:p w:rsidR="00C82D25" w:rsidRPr="00C2612D" w:rsidRDefault="00C82D25" w:rsidP="00C82D25">
            <w:pPr>
              <w:spacing w:after="120"/>
              <w:jc w:val="center"/>
              <w:rPr>
                <w:b/>
              </w:rPr>
            </w:pPr>
            <w:r w:rsidRPr="00C2612D">
              <w:rPr>
                <w:b/>
              </w:rPr>
              <w:t>2018</w:t>
            </w:r>
            <w:r>
              <w:rPr>
                <w:b/>
              </w:rPr>
              <w:t xml:space="preserve"> m.</w:t>
            </w:r>
          </w:p>
        </w:tc>
        <w:tc>
          <w:tcPr>
            <w:tcW w:w="2116" w:type="dxa"/>
            <w:vAlign w:val="center"/>
          </w:tcPr>
          <w:p w:rsidR="00C82D25" w:rsidRPr="00C2612D" w:rsidRDefault="00C82D25" w:rsidP="00C82D25">
            <w:pPr>
              <w:spacing w:after="120"/>
              <w:jc w:val="center"/>
            </w:pPr>
            <w:r w:rsidRPr="00C2612D">
              <w:t>16,8</w:t>
            </w:r>
          </w:p>
        </w:tc>
        <w:tc>
          <w:tcPr>
            <w:tcW w:w="2115" w:type="dxa"/>
            <w:vAlign w:val="center"/>
          </w:tcPr>
          <w:p w:rsidR="00C82D25" w:rsidRPr="00C2612D" w:rsidRDefault="00C82D25" w:rsidP="00C82D25">
            <w:pPr>
              <w:spacing w:after="120"/>
              <w:jc w:val="center"/>
            </w:pPr>
            <w:r w:rsidRPr="00C2612D">
              <w:t>0,4</w:t>
            </w:r>
          </w:p>
        </w:tc>
        <w:tc>
          <w:tcPr>
            <w:tcW w:w="2395" w:type="dxa"/>
            <w:vAlign w:val="center"/>
          </w:tcPr>
          <w:p w:rsidR="00C82D25" w:rsidRPr="00C2612D" w:rsidRDefault="00C82D25" w:rsidP="00C82D25">
            <w:pPr>
              <w:spacing w:after="120"/>
              <w:jc w:val="center"/>
            </w:pPr>
            <w:r w:rsidRPr="00C2612D">
              <w:t>1,5</w:t>
            </w:r>
          </w:p>
        </w:tc>
        <w:tc>
          <w:tcPr>
            <w:tcW w:w="2107" w:type="dxa"/>
            <w:vAlign w:val="center"/>
          </w:tcPr>
          <w:p w:rsidR="00C82D25" w:rsidRPr="00C2612D" w:rsidRDefault="00C82D25" w:rsidP="00C82D25">
            <w:pPr>
              <w:spacing w:after="120"/>
              <w:jc w:val="center"/>
            </w:pPr>
            <w:r w:rsidRPr="00C2612D">
              <w:t>54,5</w:t>
            </w:r>
          </w:p>
        </w:tc>
      </w:tr>
      <w:tr w:rsidR="00C82D25" w:rsidRPr="00C2612D" w:rsidTr="00C82D25">
        <w:trPr>
          <w:trHeight w:hRule="exact" w:val="284"/>
        </w:trPr>
        <w:tc>
          <w:tcPr>
            <w:tcW w:w="1121" w:type="dxa"/>
            <w:vAlign w:val="center"/>
          </w:tcPr>
          <w:p w:rsidR="00C82D25" w:rsidRPr="00C2612D" w:rsidRDefault="00C82D25" w:rsidP="00C82D25">
            <w:pPr>
              <w:spacing w:after="120"/>
              <w:jc w:val="center"/>
              <w:rPr>
                <w:b/>
              </w:rPr>
            </w:pPr>
            <w:r w:rsidRPr="00C2612D">
              <w:rPr>
                <w:b/>
              </w:rPr>
              <w:t>2019</w:t>
            </w:r>
            <w:r>
              <w:rPr>
                <w:b/>
              </w:rPr>
              <w:t xml:space="preserve"> m.</w:t>
            </w:r>
          </w:p>
        </w:tc>
        <w:tc>
          <w:tcPr>
            <w:tcW w:w="2116" w:type="dxa"/>
            <w:vAlign w:val="center"/>
          </w:tcPr>
          <w:p w:rsidR="00C82D25" w:rsidRPr="00C2612D" w:rsidRDefault="00C82D25" w:rsidP="00C82D25">
            <w:pPr>
              <w:spacing w:after="120"/>
              <w:jc w:val="center"/>
            </w:pPr>
            <w:r w:rsidRPr="00C2612D">
              <w:t>13,7</w:t>
            </w:r>
          </w:p>
        </w:tc>
        <w:tc>
          <w:tcPr>
            <w:tcW w:w="2115" w:type="dxa"/>
            <w:vAlign w:val="center"/>
          </w:tcPr>
          <w:p w:rsidR="00C82D25" w:rsidRPr="00C2612D" w:rsidRDefault="00C82D25" w:rsidP="00C82D25">
            <w:pPr>
              <w:spacing w:after="120"/>
              <w:jc w:val="center"/>
            </w:pPr>
            <w:r w:rsidRPr="00C2612D">
              <w:t>-3,8</w:t>
            </w:r>
          </w:p>
        </w:tc>
        <w:tc>
          <w:tcPr>
            <w:tcW w:w="2395" w:type="dxa"/>
            <w:vAlign w:val="center"/>
          </w:tcPr>
          <w:p w:rsidR="00C82D25" w:rsidRPr="00C2612D" w:rsidRDefault="00C82D25" w:rsidP="00C82D25">
            <w:pPr>
              <w:spacing w:after="120"/>
              <w:jc w:val="center"/>
            </w:pPr>
            <w:r w:rsidRPr="00C2612D">
              <w:t>2,2</w:t>
            </w:r>
          </w:p>
        </w:tc>
        <w:tc>
          <w:tcPr>
            <w:tcW w:w="2107" w:type="dxa"/>
            <w:vAlign w:val="center"/>
          </w:tcPr>
          <w:p w:rsidR="00C82D25" w:rsidRPr="00C2612D" w:rsidRDefault="00C82D25" w:rsidP="00C82D25">
            <w:pPr>
              <w:spacing w:after="120"/>
              <w:jc w:val="center"/>
            </w:pPr>
            <w:r w:rsidRPr="00C2612D">
              <w:t>48,0</w:t>
            </w:r>
          </w:p>
        </w:tc>
      </w:tr>
      <w:tr w:rsidR="00C82D25" w:rsidRPr="00C2612D" w:rsidTr="00C82D25">
        <w:trPr>
          <w:trHeight w:hRule="exact" w:val="284"/>
        </w:trPr>
        <w:tc>
          <w:tcPr>
            <w:tcW w:w="1121" w:type="dxa"/>
            <w:vAlign w:val="center"/>
          </w:tcPr>
          <w:p w:rsidR="00C82D25" w:rsidRPr="00C2612D" w:rsidRDefault="00C82D25" w:rsidP="00C82D25">
            <w:pPr>
              <w:spacing w:after="120"/>
              <w:jc w:val="center"/>
              <w:rPr>
                <w:b/>
              </w:rPr>
            </w:pPr>
            <w:r w:rsidRPr="00C2612D">
              <w:rPr>
                <w:b/>
              </w:rPr>
              <w:t>2020</w:t>
            </w:r>
            <w:r>
              <w:rPr>
                <w:b/>
              </w:rPr>
              <w:t xml:space="preserve"> m.</w:t>
            </w:r>
          </w:p>
        </w:tc>
        <w:tc>
          <w:tcPr>
            <w:tcW w:w="2116" w:type="dxa"/>
            <w:vAlign w:val="center"/>
          </w:tcPr>
          <w:p w:rsidR="00C82D25" w:rsidRPr="00C2612D" w:rsidRDefault="00C82D25" w:rsidP="00C82D25">
            <w:pPr>
              <w:spacing w:after="120"/>
              <w:jc w:val="center"/>
            </w:pPr>
            <w:r w:rsidRPr="00C2612D">
              <w:t>17,2</w:t>
            </w:r>
          </w:p>
        </w:tc>
        <w:tc>
          <w:tcPr>
            <w:tcW w:w="2115" w:type="dxa"/>
            <w:vAlign w:val="center"/>
          </w:tcPr>
          <w:p w:rsidR="00C82D25" w:rsidRPr="00C2612D" w:rsidRDefault="00C82D25" w:rsidP="00C82D25">
            <w:pPr>
              <w:spacing w:after="120"/>
              <w:jc w:val="center"/>
            </w:pPr>
            <w:r w:rsidRPr="00C2612D">
              <w:t>-3,9</w:t>
            </w:r>
          </w:p>
        </w:tc>
        <w:tc>
          <w:tcPr>
            <w:tcW w:w="2395" w:type="dxa"/>
            <w:vAlign w:val="center"/>
          </w:tcPr>
          <w:p w:rsidR="00C82D25" w:rsidRPr="00C2612D" w:rsidRDefault="00C82D25" w:rsidP="00C82D25">
            <w:pPr>
              <w:spacing w:after="120"/>
              <w:jc w:val="center"/>
            </w:pPr>
            <w:r w:rsidRPr="00C2612D">
              <w:t>2,3</w:t>
            </w:r>
          </w:p>
        </w:tc>
        <w:tc>
          <w:tcPr>
            <w:tcW w:w="2107" w:type="dxa"/>
            <w:vAlign w:val="center"/>
          </w:tcPr>
          <w:p w:rsidR="00C82D25" w:rsidRPr="00C2612D" w:rsidRDefault="00C82D25" w:rsidP="00C82D25">
            <w:pPr>
              <w:spacing w:after="120"/>
              <w:jc w:val="center"/>
            </w:pPr>
            <w:r w:rsidRPr="00C2612D">
              <w:t>47,8</w:t>
            </w:r>
          </w:p>
        </w:tc>
      </w:tr>
      <w:tr w:rsidR="00C82D25" w:rsidRPr="00C2612D" w:rsidTr="00C82D25">
        <w:trPr>
          <w:trHeight w:hRule="exact" w:val="284"/>
        </w:trPr>
        <w:tc>
          <w:tcPr>
            <w:tcW w:w="1121" w:type="dxa"/>
            <w:vAlign w:val="center"/>
          </w:tcPr>
          <w:p w:rsidR="00C82D25" w:rsidRPr="00C2612D" w:rsidRDefault="00C82D25" w:rsidP="00C82D25">
            <w:pPr>
              <w:spacing w:after="120"/>
              <w:jc w:val="center"/>
              <w:rPr>
                <w:b/>
              </w:rPr>
            </w:pPr>
            <w:r w:rsidRPr="00C2612D">
              <w:rPr>
                <w:b/>
              </w:rPr>
              <w:t>2021</w:t>
            </w:r>
            <w:r>
              <w:rPr>
                <w:b/>
              </w:rPr>
              <w:t xml:space="preserve"> m.</w:t>
            </w:r>
          </w:p>
        </w:tc>
        <w:tc>
          <w:tcPr>
            <w:tcW w:w="2116" w:type="dxa"/>
            <w:vAlign w:val="center"/>
          </w:tcPr>
          <w:p w:rsidR="00C82D25" w:rsidRPr="00C2612D" w:rsidRDefault="00C82D25" w:rsidP="00C82D25">
            <w:pPr>
              <w:spacing w:after="120"/>
              <w:jc w:val="center"/>
            </w:pPr>
            <w:r w:rsidRPr="00C2612D">
              <w:t>15,4</w:t>
            </w:r>
          </w:p>
        </w:tc>
        <w:tc>
          <w:tcPr>
            <w:tcW w:w="2115" w:type="dxa"/>
            <w:vAlign w:val="center"/>
          </w:tcPr>
          <w:p w:rsidR="00C82D25" w:rsidRPr="00C2612D" w:rsidRDefault="00C82D25" w:rsidP="00C82D25">
            <w:pPr>
              <w:spacing w:after="120"/>
              <w:jc w:val="center"/>
            </w:pPr>
            <w:r w:rsidRPr="00C2612D">
              <w:t>-1,5</w:t>
            </w:r>
          </w:p>
        </w:tc>
        <w:tc>
          <w:tcPr>
            <w:tcW w:w="2395" w:type="dxa"/>
            <w:vAlign w:val="center"/>
          </w:tcPr>
          <w:p w:rsidR="00C82D25" w:rsidRPr="00C2612D" w:rsidRDefault="00C82D25" w:rsidP="00C82D25">
            <w:pPr>
              <w:spacing w:after="120"/>
              <w:jc w:val="center"/>
            </w:pPr>
            <w:r w:rsidRPr="00C2612D">
              <w:t>1,9</w:t>
            </w:r>
          </w:p>
        </w:tc>
        <w:tc>
          <w:tcPr>
            <w:tcW w:w="2107" w:type="dxa"/>
            <w:vAlign w:val="center"/>
          </w:tcPr>
          <w:p w:rsidR="00C82D25" w:rsidRPr="00C2612D" w:rsidRDefault="00C82D25" w:rsidP="00C82D25">
            <w:pPr>
              <w:spacing w:after="120"/>
              <w:jc w:val="center"/>
            </w:pPr>
            <w:r w:rsidRPr="00C2612D">
              <w:t>49,1</w:t>
            </w:r>
          </w:p>
        </w:tc>
      </w:tr>
      <w:tr w:rsidR="00C82D25" w:rsidRPr="00C2612D" w:rsidTr="00C82D25">
        <w:trPr>
          <w:trHeight w:hRule="exact" w:val="284"/>
        </w:trPr>
        <w:tc>
          <w:tcPr>
            <w:tcW w:w="1121" w:type="dxa"/>
            <w:vAlign w:val="center"/>
          </w:tcPr>
          <w:p w:rsidR="00C82D25" w:rsidRPr="00C2612D" w:rsidRDefault="00C82D25" w:rsidP="00C82D25">
            <w:pPr>
              <w:spacing w:after="120"/>
              <w:jc w:val="center"/>
              <w:rPr>
                <w:b/>
              </w:rPr>
            </w:pPr>
            <w:r>
              <w:rPr>
                <w:b/>
              </w:rPr>
              <w:t>2022 m.</w:t>
            </w:r>
          </w:p>
        </w:tc>
        <w:tc>
          <w:tcPr>
            <w:tcW w:w="2116" w:type="dxa"/>
            <w:vAlign w:val="center"/>
          </w:tcPr>
          <w:p w:rsidR="00C82D25" w:rsidRPr="00C2612D" w:rsidRDefault="00C82D25" w:rsidP="00C82D25">
            <w:pPr>
              <w:spacing w:after="120"/>
              <w:jc w:val="center"/>
            </w:pPr>
            <w:r>
              <w:t>8,2</w:t>
            </w:r>
          </w:p>
        </w:tc>
        <w:tc>
          <w:tcPr>
            <w:tcW w:w="2115" w:type="dxa"/>
            <w:vAlign w:val="center"/>
          </w:tcPr>
          <w:p w:rsidR="00C82D25" w:rsidRPr="00C2612D" w:rsidRDefault="00C82D25" w:rsidP="00C82D25">
            <w:pPr>
              <w:spacing w:after="120"/>
              <w:jc w:val="center"/>
            </w:pPr>
            <w:r>
              <w:t>-2,7</w:t>
            </w:r>
          </w:p>
        </w:tc>
        <w:tc>
          <w:tcPr>
            <w:tcW w:w="2395" w:type="dxa"/>
            <w:vAlign w:val="center"/>
          </w:tcPr>
          <w:p w:rsidR="00C82D25" w:rsidRPr="00C2612D" w:rsidRDefault="00C82D25" w:rsidP="00C82D25">
            <w:pPr>
              <w:spacing w:after="120"/>
              <w:jc w:val="center"/>
            </w:pPr>
            <w:r>
              <w:t>1,4</w:t>
            </w:r>
          </w:p>
        </w:tc>
        <w:tc>
          <w:tcPr>
            <w:tcW w:w="2107" w:type="dxa"/>
            <w:vAlign w:val="center"/>
          </w:tcPr>
          <w:p w:rsidR="00C82D25" w:rsidRPr="00C2612D" w:rsidRDefault="00C82D25" w:rsidP="00C82D25">
            <w:pPr>
              <w:spacing w:after="120"/>
              <w:jc w:val="center"/>
            </w:pPr>
            <w:r>
              <w:t>52</w:t>
            </w:r>
          </w:p>
        </w:tc>
      </w:tr>
    </w:tbl>
    <w:p w:rsidR="00C82D25" w:rsidRPr="00C2612D" w:rsidRDefault="00C82D25" w:rsidP="00C82D25"/>
    <w:p w:rsidR="00C82D25" w:rsidRPr="00C2612D" w:rsidRDefault="00C82D25" w:rsidP="00C82D25">
      <w:pPr>
        <w:spacing w:after="120" w:line="276" w:lineRule="auto"/>
        <w:ind w:firstLine="567"/>
        <w:jc w:val="both"/>
      </w:pPr>
      <w:bookmarkStart w:id="4" w:name="_Hlk126314124"/>
      <w:r w:rsidRPr="00C2612D">
        <w:t xml:space="preserve">Visas Bendrovės turimas turtas (išskyrus žemę) priklauso Bendrovei nuosavybės teise. </w:t>
      </w:r>
      <w:bookmarkStart w:id="5" w:name="_Hlk126314108"/>
      <w:r w:rsidRPr="00C2612D">
        <w:t>Ataskaitinio laikotarpio pabaigoje (202</w:t>
      </w:r>
      <w:r>
        <w:t>2</w:t>
      </w:r>
      <w:r w:rsidRPr="00C2612D">
        <w:t xml:space="preserve"> m. gruodžio 31 d.) Bendrovė </w:t>
      </w:r>
      <w:r w:rsidRPr="00815F85">
        <w:t xml:space="preserve">apskaitė 723 vienetus </w:t>
      </w:r>
      <w:r w:rsidRPr="00C2612D">
        <w:t>naudojamo ilgalaikio turt</w:t>
      </w:r>
      <w:r w:rsidRPr="00140768">
        <w:t>o</w:t>
      </w:r>
      <w:bookmarkEnd w:id="5"/>
      <w:r w:rsidRPr="00140768">
        <w:t>. Bendra ilgalaikio turto ir vykdomos statybos (rekonstr</w:t>
      </w:r>
      <w:r w:rsidR="00645DD2">
        <w:t xml:space="preserve">ukcijos) darbų balansinė vertė – </w:t>
      </w:r>
      <w:r w:rsidRPr="00140768">
        <w:t>5</w:t>
      </w:r>
      <w:r w:rsidR="00645DD2">
        <w:t xml:space="preserve"> </w:t>
      </w:r>
      <w:r w:rsidRPr="00140768">
        <w:t>056,9 tūkst. Eur., tame skaičiuje:</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bookmarkStart w:id="6" w:name="_Hlk126574996"/>
      <w:r w:rsidRPr="00815F85">
        <w:rPr>
          <w:rFonts w:ascii="Times New Roman" w:hAnsi="Times New Roman" w:cs="Times New Roman"/>
          <w:sz w:val="24"/>
          <w:szCs w:val="24"/>
          <w:lang w:val="lt-LT"/>
        </w:rPr>
        <w:t>programinė įranga – 0,3 tūkst. Eur;</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r w:rsidRPr="00815F85">
        <w:rPr>
          <w:rFonts w:ascii="Times New Roman" w:hAnsi="Times New Roman" w:cs="Times New Roman"/>
          <w:sz w:val="24"/>
          <w:szCs w:val="24"/>
          <w:lang w:val="lt-LT"/>
        </w:rPr>
        <w:t>pastatai ir statiniai – 3</w:t>
      </w:r>
      <w:r w:rsidR="00645DD2">
        <w:rPr>
          <w:rFonts w:ascii="Times New Roman" w:hAnsi="Times New Roman" w:cs="Times New Roman"/>
          <w:sz w:val="24"/>
          <w:szCs w:val="24"/>
          <w:lang w:val="lt-LT"/>
        </w:rPr>
        <w:t xml:space="preserve"> </w:t>
      </w:r>
      <w:r w:rsidRPr="00815F85">
        <w:rPr>
          <w:rFonts w:ascii="Times New Roman" w:hAnsi="Times New Roman" w:cs="Times New Roman"/>
          <w:sz w:val="24"/>
          <w:szCs w:val="24"/>
          <w:lang w:val="lt-LT"/>
        </w:rPr>
        <w:t>635,2 tūkst. Eur;</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r w:rsidRPr="00815F85">
        <w:rPr>
          <w:rFonts w:ascii="Times New Roman" w:hAnsi="Times New Roman" w:cs="Times New Roman"/>
          <w:sz w:val="24"/>
          <w:szCs w:val="24"/>
          <w:lang w:val="lt-LT"/>
        </w:rPr>
        <w:t>mašinos ir įranga – 1</w:t>
      </w:r>
      <w:r w:rsidR="00645DD2">
        <w:rPr>
          <w:rFonts w:ascii="Times New Roman" w:hAnsi="Times New Roman" w:cs="Times New Roman"/>
          <w:sz w:val="24"/>
          <w:szCs w:val="24"/>
          <w:lang w:val="lt-LT"/>
        </w:rPr>
        <w:t xml:space="preserve"> </w:t>
      </w:r>
      <w:r w:rsidRPr="00815F85">
        <w:rPr>
          <w:rFonts w:ascii="Times New Roman" w:hAnsi="Times New Roman" w:cs="Times New Roman"/>
          <w:sz w:val="24"/>
          <w:szCs w:val="24"/>
          <w:lang w:val="lt-LT"/>
        </w:rPr>
        <w:t>064,5 tūkst. Eur;</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r w:rsidRPr="00815F85">
        <w:rPr>
          <w:rFonts w:ascii="Times New Roman" w:hAnsi="Times New Roman" w:cs="Times New Roman"/>
          <w:sz w:val="24"/>
          <w:szCs w:val="24"/>
          <w:lang w:val="lt-LT"/>
        </w:rPr>
        <w:t>transporto priemonės – 13,9 tūkst. Eur;</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r w:rsidRPr="00815F85">
        <w:rPr>
          <w:rFonts w:ascii="Times New Roman" w:hAnsi="Times New Roman" w:cs="Times New Roman"/>
          <w:sz w:val="24"/>
          <w:szCs w:val="24"/>
          <w:lang w:val="lt-LT"/>
        </w:rPr>
        <w:t>kiti įrenginiai, prietaisai ir įrankiai – 191,7 tūkst. Eur;</w:t>
      </w:r>
    </w:p>
    <w:p w:rsidR="00C82D25" w:rsidRPr="00815F85" w:rsidRDefault="00C82D25" w:rsidP="001630D6">
      <w:pPr>
        <w:pStyle w:val="Sraopastraipa"/>
        <w:numPr>
          <w:ilvl w:val="0"/>
          <w:numId w:val="5"/>
        </w:numPr>
        <w:contextualSpacing/>
        <w:jc w:val="both"/>
        <w:rPr>
          <w:rFonts w:ascii="Times New Roman" w:hAnsi="Times New Roman" w:cs="Times New Roman"/>
          <w:sz w:val="24"/>
          <w:szCs w:val="24"/>
          <w:lang w:val="lt-LT"/>
        </w:rPr>
      </w:pPr>
      <w:r w:rsidRPr="00815F85">
        <w:rPr>
          <w:rFonts w:ascii="Times New Roman" w:hAnsi="Times New Roman" w:cs="Times New Roman"/>
          <w:sz w:val="24"/>
          <w:szCs w:val="24"/>
          <w:lang w:val="lt-LT"/>
        </w:rPr>
        <w:t>nebaigti vykdyti statybos darbai – 151,3 tūkst. Eur.</w:t>
      </w:r>
    </w:p>
    <w:bookmarkEnd w:id="6"/>
    <w:p w:rsidR="00C82D25" w:rsidRPr="00C2612D" w:rsidRDefault="00C82D25" w:rsidP="00C82D25">
      <w:pPr>
        <w:spacing w:after="120" w:line="276" w:lineRule="auto"/>
        <w:ind w:firstLine="567"/>
        <w:jc w:val="both"/>
      </w:pPr>
      <w:r w:rsidRPr="00C2612D">
        <w:t>Per 202</w:t>
      </w:r>
      <w:r>
        <w:t>2</w:t>
      </w:r>
      <w:r w:rsidRPr="00C2612D">
        <w:t xml:space="preserve"> m. buvo priskaičiuota </w:t>
      </w:r>
      <w:r w:rsidRPr="007A77EA">
        <w:t>443,4</w:t>
      </w:r>
      <w:r w:rsidRPr="00314CAE">
        <w:t xml:space="preserve"> tūkst</w:t>
      </w:r>
      <w:r w:rsidRPr="00C2612D">
        <w:t xml:space="preserve">. Eur ilgalaikio turto nusidėvėjimo (amortizacijos) sąnaudų. </w:t>
      </w:r>
      <w:bookmarkStart w:id="7" w:name="_Hlk126314132"/>
      <w:bookmarkEnd w:id="4"/>
      <w:r w:rsidRPr="00C2612D">
        <w:t xml:space="preserve">Ataskaitinių metų </w:t>
      </w:r>
      <w:r w:rsidRPr="007A77EA">
        <w:t>pabaigoje 39</w:t>
      </w:r>
      <w:r>
        <w:t>1</w:t>
      </w:r>
      <w:r w:rsidRPr="00C2612D">
        <w:t xml:space="preserve"> vnt. ilgalaikio turto vienetų yra pilnai nusidėvėję, bet dar naudojami veikloje.</w:t>
      </w:r>
    </w:p>
    <w:bookmarkEnd w:id="7"/>
    <w:p w:rsidR="00C82D25" w:rsidRPr="00815F85" w:rsidRDefault="00C82D25" w:rsidP="00C82D25">
      <w:pPr>
        <w:spacing w:after="120" w:line="276" w:lineRule="auto"/>
        <w:ind w:firstLine="567"/>
        <w:jc w:val="both"/>
      </w:pPr>
      <w:r w:rsidRPr="00C2612D">
        <w:t xml:space="preserve">Ataskaitinių metų pabaigoje įmonių ir gyventojų skolos už suteiktas paslaugas buvo </w:t>
      </w:r>
      <w:r>
        <w:t>821</w:t>
      </w:r>
      <w:r w:rsidRPr="00C2612D">
        <w:t>,</w:t>
      </w:r>
      <w:r>
        <w:t>1</w:t>
      </w:r>
      <w:r w:rsidRPr="00C2612D">
        <w:t xml:space="preserve"> tūkst. Eur, tame </w:t>
      </w:r>
      <w:r w:rsidRPr="00815F85">
        <w:t>skaičiuje 324,8 tūkst</w:t>
      </w:r>
      <w:r w:rsidRPr="00C2612D">
        <w:t>. Eur</w:t>
      </w:r>
      <w:r>
        <w:t xml:space="preserve"> yra abejotinos skolos, kurių apmokėjimas vėluoja 12 mėnesių.</w:t>
      </w:r>
      <w:r w:rsidR="00645DD2">
        <w:t xml:space="preserve"> Abejotinų skolų dydžiai ir </w:t>
      </w:r>
      <w:r w:rsidRPr="00C2612D">
        <w:t xml:space="preserve">jų pokyčiai pateikti </w:t>
      </w:r>
      <w:r>
        <w:t>ketvirtame paveiksle</w:t>
      </w:r>
      <w:r w:rsidRPr="00C2612D">
        <w:t xml:space="preserve">. </w:t>
      </w:r>
    </w:p>
    <w:p w:rsidR="00C82D25" w:rsidRDefault="00C82D25" w:rsidP="00C82D25">
      <w:pPr>
        <w:spacing w:after="120" w:line="276" w:lineRule="auto"/>
        <w:jc w:val="center"/>
      </w:pPr>
      <w:r>
        <w:rPr>
          <w:noProof/>
          <w:lang w:val="en-US"/>
        </w:rPr>
        <w:drawing>
          <wp:inline distT="0" distB="0" distL="0" distR="0" wp14:anchorId="44E5B5B4" wp14:editId="3B788F49">
            <wp:extent cx="5314950" cy="1895475"/>
            <wp:effectExtent l="0" t="0" r="0" b="9525"/>
            <wp:docPr id="3" name="Diagrama 1">
              <a:extLst xmlns:a="http://schemas.openxmlformats.org/drawingml/2006/main">
                <a:ext uri="{FF2B5EF4-FFF2-40B4-BE49-F238E27FC236}">
                  <a16:creationId xmlns:a16="http://schemas.microsoft.com/office/drawing/2014/main" id="{01B52DB8-0C21-E226-3C41-6AA88F85F3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82D25" w:rsidRPr="00645DD2" w:rsidRDefault="00C82D25" w:rsidP="00C82D25">
      <w:pPr>
        <w:suppressAutoHyphens/>
        <w:autoSpaceDN w:val="0"/>
        <w:spacing w:after="200" w:line="276" w:lineRule="auto"/>
        <w:ind w:firstLine="567"/>
        <w:jc w:val="center"/>
        <w:textAlignment w:val="baseline"/>
      </w:pPr>
      <w:r w:rsidRPr="00645DD2">
        <w:t>4 pav. Abejotinų skolų suma</w:t>
      </w:r>
    </w:p>
    <w:p w:rsidR="00C82D25" w:rsidRPr="00815F85" w:rsidRDefault="00C82D25" w:rsidP="00C82D25">
      <w:pPr>
        <w:spacing w:after="120" w:line="276" w:lineRule="auto"/>
        <w:ind w:firstLine="567"/>
        <w:jc w:val="both"/>
      </w:pPr>
      <w:r>
        <w:t>Atgaunant pinigines</w:t>
      </w:r>
      <w:r w:rsidRPr="00C2612D">
        <w:t xml:space="preserve"> lėšas už suteiktas paslaugas iš įmonių, didesnių problemų neturime. Daugiausia problemų </w:t>
      </w:r>
      <w:r w:rsidRPr="00815F85">
        <w:t xml:space="preserve">kelia </w:t>
      </w:r>
      <w:r w:rsidRPr="00C2612D">
        <w:t>gyventojų skolos. 2</w:t>
      </w:r>
      <w:bookmarkStart w:id="8" w:name="_Hlk126575117"/>
      <w:r w:rsidRPr="00C2612D">
        <w:t>02</w:t>
      </w:r>
      <w:r>
        <w:t>2</w:t>
      </w:r>
      <w:r w:rsidRPr="00C2612D">
        <w:t xml:space="preserve"> metais gyventoj</w:t>
      </w:r>
      <w:r>
        <w:t>ų skolų administravimui buvo samdoma skolas administruojanti įmonė, kuri atsakinga už ikiteisminį ir teisminį skolų išieškojimą.</w:t>
      </w:r>
      <w:bookmarkEnd w:id="8"/>
      <w:r>
        <w:t xml:space="preserve"> Per ataskaitinį laikotarpį ikiteisminiam skolų išieškojimui perduoti 196 vartotojai, perduota skolos suma 117,9 tūkst. Eur, išieškota suma 50,8 tūkst. Eur.</w:t>
      </w:r>
    </w:p>
    <w:p w:rsidR="00C82D25" w:rsidRPr="00C2612D" w:rsidRDefault="00C82D25" w:rsidP="00C82D25">
      <w:pPr>
        <w:spacing w:after="120" w:line="276" w:lineRule="auto"/>
        <w:ind w:firstLine="567"/>
        <w:jc w:val="both"/>
      </w:pPr>
      <w:r>
        <w:t xml:space="preserve">Bendrovės </w:t>
      </w:r>
      <w:r w:rsidRPr="00C2612D">
        <w:t>metinės finansinės ataskaitos duomen</w:t>
      </w:r>
      <w:r>
        <w:t>y</w:t>
      </w:r>
      <w:r w:rsidRPr="00C2612D">
        <w:t>s</w:t>
      </w:r>
      <w:r>
        <w:t xml:space="preserve"> detalizuojami </w:t>
      </w:r>
      <w:r w:rsidRPr="00C2612D">
        <w:t>Bendrovės finansinių ataskaitų aiškinamajame rašte.</w:t>
      </w:r>
    </w:p>
    <w:p w:rsidR="00C82D25" w:rsidRDefault="00C82D25" w:rsidP="00C82D25">
      <w:pPr>
        <w:spacing w:line="276" w:lineRule="auto"/>
        <w:ind w:firstLine="567"/>
        <w:jc w:val="both"/>
      </w:pPr>
      <w:r w:rsidRPr="00DB0516">
        <w:t>Įvertinus pagrindinius Bendrovės finansinius rodiklius, galima daryti išvadą, kad Bendrovė</w:t>
      </w:r>
      <w:r>
        <w:t xml:space="preserve">s finansinė situacija stabili, Bendrovė yra moki ir vykdo visus finansinius įsipareigojimus. </w:t>
      </w:r>
      <w:r w:rsidRPr="00DB0516">
        <w:t>Bendrovė finansinės rizikos valdymo tikslais apsidraudimo ir kitų išvestinių finansinių priemonių 202</w:t>
      </w:r>
      <w:r>
        <w:t>2</w:t>
      </w:r>
      <w:r w:rsidRPr="00DB0516">
        <w:t xml:space="preserve"> m. netaikė.</w:t>
      </w:r>
    </w:p>
    <w:p w:rsidR="00C82D25" w:rsidRDefault="00C82D25" w:rsidP="00C82D25">
      <w:pPr>
        <w:spacing w:line="276" w:lineRule="auto"/>
        <w:ind w:firstLine="567"/>
        <w:jc w:val="both"/>
      </w:pPr>
    </w:p>
    <w:p w:rsidR="00C82D25" w:rsidRPr="00A42F95" w:rsidRDefault="00C82D25" w:rsidP="00C82D25">
      <w:pPr>
        <w:spacing w:line="276" w:lineRule="auto"/>
        <w:jc w:val="center"/>
        <w:rPr>
          <w:b/>
          <w:color w:val="000000" w:themeColor="text1"/>
        </w:rPr>
      </w:pPr>
      <w:r w:rsidRPr="00A42F95">
        <w:rPr>
          <w:b/>
          <w:color w:val="000000" w:themeColor="text1"/>
        </w:rPr>
        <w:t>VII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7F3195">
        <w:rPr>
          <w:rFonts w:ascii="Times New Roman" w:hAnsi="Times New Roman" w:cs="Times New Roman"/>
          <w:b/>
          <w:sz w:val="24"/>
          <w:szCs w:val="24"/>
        </w:rPr>
        <w:t>ŠILUMOS GAMYBOS ANALIZĖ</w:t>
      </w:r>
    </w:p>
    <w:p w:rsidR="00C82D25" w:rsidRPr="007F3195"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p>
    <w:p w:rsidR="00C82D25" w:rsidRDefault="00C82D25" w:rsidP="00C82D25">
      <w:pPr>
        <w:spacing w:after="120" w:line="276" w:lineRule="auto"/>
        <w:ind w:firstLine="567"/>
        <w:jc w:val="both"/>
      </w:pPr>
      <w:r w:rsidRPr="00C2612D">
        <w:t>Bendrovės gamybinius pajėgumus sudaro 2</w:t>
      </w:r>
      <w:r>
        <w:t>1 įvairios galios katilinė</w:t>
      </w:r>
      <w:r w:rsidRPr="00C2612D">
        <w:t>. Šilumos energiją ir karštą vandenį Bendrovė tiekia Anykščių miesto vartotojams, tik šilumos energiją tiekia Kavarsko miesto, Debeikių, Kurklių, Svėdasų, Traupio ir Viešintų miestelių, Raguvėlės ir Smėlynės kaimų vartotojams. Bendra nominali katilinių galia – 42,</w:t>
      </w:r>
      <w:r>
        <w:t>72</w:t>
      </w:r>
      <w:r w:rsidRPr="00C2612D">
        <w:t xml:space="preserve"> MW. Bendrovės eksploatuojamų trasų ilgis – 19,5 km.</w:t>
      </w:r>
    </w:p>
    <w:p w:rsidR="00C82D25" w:rsidRPr="00C2612D" w:rsidRDefault="00C82D25" w:rsidP="00C82D25">
      <w:pPr>
        <w:spacing w:after="120" w:line="276" w:lineRule="auto"/>
        <w:ind w:firstLine="567"/>
        <w:jc w:val="both"/>
      </w:pPr>
      <w:r w:rsidRPr="00C2612D">
        <w:t>202</w:t>
      </w:r>
      <w:r>
        <w:t>2</w:t>
      </w:r>
      <w:r w:rsidRPr="00C2612D">
        <w:t xml:space="preserve"> m. gruodžio 31 d. Bendrovė buvo sudariusi sutartis su 3</w:t>
      </w:r>
      <w:r w:rsidR="00645DD2">
        <w:t xml:space="preserve"> </w:t>
      </w:r>
      <w:r>
        <w:t>391</w:t>
      </w:r>
      <w:r w:rsidRPr="00C2612D">
        <w:t xml:space="preserve"> vartotoj</w:t>
      </w:r>
      <w:r>
        <w:t>u</w:t>
      </w:r>
      <w:r w:rsidRPr="00C2612D">
        <w:t xml:space="preserve">, iš kurių </w:t>
      </w:r>
      <w:r>
        <w:t>3</w:t>
      </w:r>
      <w:r w:rsidR="00645DD2">
        <w:t xml:space="preserve"> </w:t>
      </w:r>
      <w:r>
        <w:t>221</w:t>
      </w:r>
      <w:r w:rsidRPr="00C2612D">
        <w:t xml:space="preserve"> yra fiziniai </w:t>
      </w:r>
      <w:r w:rsidRPr="00B16593">
        <w:t>asmenys, 170 juridiniai asmenys (iš jų biudžetinės įstaigos – 43).</w:t>
      </w:r>
    </w:p>
    <w:p w:rsidR="00C82D25" w:rsidRPr="00C2612D" w:rsidRDefault="00C82D25" w:rsidP="00C82D25">
      <w:pPr>
        <w:spacing w:after="120" w:line="276" w:lineRule="auto"/>
        <w:ind w:firstLine="567"/>
        <w:jc w:val="both"/>
      </w:pPr>
      <w:r>
        <w:t xml:space="preserve">2022 metais </w:t>
      </w:r>
      <w:r w:rsidRPr="00C2612D">
        <w:t>Bendrovei priklausančiuose gamybos šaltiniuose</w:t>
      </w:r>
      <w:r>
        <w:t xml:space="preserve"> </w:t>
      </w:r>
      <w:r w:rsidRPr="00C2612D">
        <w:t xml:space="preserve">buvo pagaminta </w:t>
      </w:r>
      <w:r>
        <w:t xml:space="preserve">36 214 </w:t>
      </w:r>
      <w:r w:rsidRPr="00C2612D">
        <w:t>MWh šiluminės energijos. Lyginant su 202</w:t>
      </w:r>
      <w:r>
        <w:t>1</w:t>
      </w:r>
      <w:r w:rsidRPr="00C2612D">
        <w:t xml:space="preserve"> metais pagamintos šiluminės energijos kiekis </w:t>
      </w:r>
      <w:r>
        <w:t>sumažėjo</w:t>
      </w:r>
      <w:r w:rsidRPr="00C2612D">
        <w:t xml:space="preserve"> 1</w:t>
      </w:r>
      <w:r>
        <w:t>0,32</w:t>
      </w:r>
      <w:r w:rsidRPr="00C2612D">
        <w:t xml:space="preserve"> proc. (202</w:t>
      </w:r>
      <w:r>
        <w:t>1</w:t>
      </w:r>
      <w:r w:rsidRPr="00C2612D">
        <w:t xml:space="preserve"> m. </w:t>
      </w:r>
      <w:r>
        <w:t>40</w:t>
      </w:r>
      <w:r w:rsidRPr="00C2612D">
        <w:t xml:space="preserve"> 3</w:t>
      </w:r>
      <w:r>
        <w:t>81</w:t>
      </w:r>
      <w:r w:rsidRPr="00C2612D">
        <w:t xml:space="preserve"> MWh). </w:t>
      </w:r>
      <w:r>
        <w:t>Mažėjimą</w:t>
      </w:r>
      <w:r w:rsidRPr="00C2612D">
        <w:t xml:space="preserve"> lėmė š</w:t>
      </w:r>
      <w:r>
        <w:t>iltesni</w:t>
      </w:r>
      <w:r w:rsidRPr="00C2612D">
        <w:t xml:space="preserve"> orai</w:t>
      </w:r>
      <w:r>
        <w:t xml:space="preserve"> ir didėjantis gyvenamųjų namų energinis efektyvumas</w:t>
      </w:r>
      <w:r w:rsidRPr="00C2612D">
        <w:t>. Technologiniai nuostoliai šilumos tinkluose 202</w:t>
      </w:r>
      <w:r>
        <w:t>2</w:t>
      </w:r>
      <w:r w:rsidRPr="00C2612D">
        <w:t xml:space="preserve"> metais sudarė 1</w:t>
      </w:r>
      <w:r>
        <w:t>3</w:t>
      </w:r>
      <w:r w:rsidRPr="00C2612D">
        <w:t xml:space="preserve"> procentų ir </w:t>
      </w:r>
      <w:r>
        <w:t>pagerėjo 1 procentu</w:t>
      </w:r>
      <w:r w:rsidRPr="00C2612D">
        <w:t xml:space="preserve"> lyginant su 202</w:t>
      </w:r>
      <w:r>
        <w:t>1</w:t>
      </w:r>
      <w:r w:rsidRPr="00C2612D">
        <w:t xml:space="preserve"> metais</w:t>
      </w:r>
      <w:r>
        <w:t xml:space="preserve"> (2021 m.</w:t>
      </w:r>
      <w:r w:rsidR="00645DD2">
        <w:t xml:space="preserve"> –</w:t>
      </w:r>
      <w:r>
        <w:t xml:space="preserve"> 14 procentų).</w:t>
      </w:r>
      <w:r w:rsidRPr="00C2612D">
        <w:t xml:space="preserve"> </w:t>
      </w:r>
    </w:p>
    <w:p w:rsidR="00C82D25" w:rsidRDefault="00C82D25" w:rsidP="00C82D25">
      <w:pPr>
        <w:spacing w:after="120" w:line="276" w:lineRule="auto"/>
        <w:ind w:firstLine="567"/>
        <w:jc w:val="both"/>
      </w:pPr>
      <w:r w:rsidRPr="00C2612D">
        <w:t xml:space="preserve"> </w:t>
      </w:r>
      <w:r w:rsidRPr="002B5C0B">
        <w:t xml:space="preserve">Išsamesni penkerių metų duomenys pateikiami </w:t>
      </w:r>
      <w:r>
        <w:t xml:space="preserve">ketvirtoje </w:t>
      </w:r>
      <w:r w:rsidRPr="002B5C0B">
        <w:t>lentelėje</w:t>
      </w:r>
      <w:r>
        <w:t>.</w:t>
      </w:r>
    </w:p>
    <w:p w:rsidR="00C82D25" w:rsidRPr="00645DD2" w:rsidRDefault="00C82D25" w:rsidP="00C82D25">
      <w:pPr>
        <w:jc w:val="right"/>
        <w:rPr>
          <w:i/>
        </w:rPr>
      </w:pPr>
      <w:r w:rsidRPr="00645DD2">
        <w:rPr>
          <w:i/>
        </w:rPr>
        <w:t>4 lentelė. 2018–2022 m. pagamintos šiluminės energijos pasiskirstymas</w:t>
      </w: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17"/>
        <w:gridCol w:w="1033"/>
        <w:gridCol w:w="1450"/>
        <w:gridCol w:w="1033"/>
        <w:gridCol w:w="1224"/>
        <w:gridCol w:w="1304"/>
        <w:gridCol w:w="1311"/>
      </w:tblGrid>
      <w:tr w:rsidR="00C82D25" w:rsidRPr="00645DD2" w:rsidTr="00C82D25">
        <w:trPr>
          <w:trHeight w:val="476"/>
          <w:jc w:val="center"/>
        </w:trPr>
        <w:tc>
          <w:tcPr>
            <w:tcW w:w="960" w:type="dxa"/>
            <w:vMerge w:val="restart"/>
            <w:shd w:val="clear" w:color="auto" w:fill="auto"/>
            <w:noWrap/>
            <w:vAlign w:val="bottom"/>
            <w:hideMark/>
          </w:tcPr>
          <w:p w:rsidR="00C82D25" w:rsidRPr="00645DD2" w:rsidRDefault="00C82D25" w:rsidP="00C82D25">
            <w:pPr>
              <w:jc w:val="center"/>
              <w:rPr>
                <w:b/>
                <w:bCs/>
                <w:color w:val="000000"/>
              </w:rPr>
            </w:pPr>
            <w:r w:rsidRPr="00645DD2">
              <w:rPr>
                <w:b/>
                <w:bCs/>
                <w:color w:val="000000"/>
              </w:rPr>
              <w:t> </w:t>
            </w:r>
          </w:p>
        </w:tc>
        <w:tc>
          <w:tcPr>
            <w:tcW w:w="1230" w:type="dxa"/>
            <w:vMerge w:val="restart"/>
            <w:shd w:val="clear" w:color="auto" w:fill="auto"/>
            <w:vAlign w:val="center"/>
            <w:hideMark/>
          </w:tcPr>
          <w:p w:rsidR="00C82D25" w:rsidRPr="00645DD2" w:rsidRDefault="00C82D25" w:rsidP="00C82D25">
            <w:pPr>
              <w:jc w:val="center"/>
              <w:rPr>
                <w:b/>
                <w:bCs/>
              </w:rPr>
            </w:pPr>
            <w:r w:rsidRPr="00645DD2">
              <w:rPr>
                <w:b/>
                <w:bCs/>
              </w:rPr>
              <w:t>Pagaminta MWh</w:t>
            </w:r>
          </w:p>
        </w:tc>
        <w:tc>
          <w:tcPr>
            <w:tcW w:w="1018" w:type="dxa"/>
            <w:vMerge w:val="restart"/>
            <w:shd w:val="clear" w:color="auto" w:fill="auto"/>
            <w:vAlign w:val="center"/>
            <w:hideMark/>
          </w:tcPr>
          <w:p w:rsidR="00C82D25" w:rsidRPr="00645DD2" w:rsidRDefault="00C82D25" w:rsidP="00C82D25">
            <w:pPr>
              <w:jc w:val="center"/>
              <w:rPr>
                <w:b/>
                <w:bCs/>
              </w:rPr>
            </w:pPr>
            <w:r w:rsidRPr="00645DD2">
              <w:rPr>
                <w:b/>
                <w:bCs/>
              </w:rPr>
              <w:t>Pokytis, proc.</w:t>
            </w:r>
            <w:r w:rsidRPr="00645DD2">
              <w:rPr>
                <w:b/>
                <w:bCs/>
                <w:vertAlign w:val="superscript"/>
              </w:rPr>
              <w:t>1</w:t>
            </w:r>
          </w:p>
        </w:tc>
        <w:tc>
          <w:tcPr>
            <w:tcW w:w="1350" w:type="dxa"/>
            <w:vMerge w:val="restart"/>
            <w:shd w:val="clear" w:color="auto" w:fill="auto"/>
            <w:vAlign w:val="center"/>
            <w:hideMark/>
          </w:tcPr>
          <w:p w:rsidR="00C82D25" w:rsidRPr="00645DD2" w:rsidRDefault="00C82D25" w:rsidP="00C82D25">
            <w:pPr>
              <w:jc w:val="center"/>
              <w:rPr>
                <w:b/>
                <w:bCs/>
              </w:rPr>
            </w:pPr>
            <w:r w:rsidRPr="00645DD2">
              <w:rPr>
                <w:b/>
                <w:bCs/>
              </w:rPr>
              <w:t>Parduota vartotojams MWh</w:t>
            </w:r>
          </w:p>
        </w:tc>
        <w:tc>
          <w:tcPr>
            <w:tcW w:w="1020" w:type="dxa"/>
            <w:vMerge w:val="restart"/>
            <w:shd w:val="clear" w:color="auto" w:fill="auto"/>
            <w:vAlign w:val="center"/>
            <w:hideMark/>
          </w:tcPr>
          <w:p w:rsidR="00C82D25" w:rsidRPr="00645DD2" w:rsidRDefault="00C82D25" w:rsidP="00C82D25">
            <w:pPr>
              <w:jc w:val="center"/>
              <w:rPr>
                <w:b/>
                <w:bCs/>
              </w:rPr>
            </w:pPr>
            <w:r w:rsidRPr="00645DD2">
              <w:rPr>
                <w:b/>
                <w:bCs/>
              </w:rPr>
              <w:t>Pokytis, proc.</w:t>
            </w:r>
            <w:r w:rsidRPr="00645DD2">
              <w:rPr>
                <w:b/>
                <w:bCs/>
                <w:vertAlign w:val="superscript"/>
              </w:rPr>
              <w:t>1</w:t>
            </w:r>
          </w:p>
        </w:tc>
        <w:tc>
          <w:tcPr>
            <w:tcW w:w="1163" w:type="dxa"/>
            <w:vMerge w:val="restart"/>
            <w:shd w:val="clear" w:color="auto" w:fill="auto"/>
            <w:vAlign w:val="center"/>
            <w:hideMark/>
          </w:tcPr>
          <w:p w:rsidR="00C82D25" w:rsidRPr="00645DD2" w:rsidRDefault="00C82D25" w:rsidP="00C82D25">
            <w:pPr>
              <w:jc w:val="center"/>
              <w:rPr>
                <w:b/>
                <w:bCs/>
                <w:color w:val="000000"/>
              </w:rPr>
            </w:pPr>
            <w:r w:rsidRPr="00645DD2">
              <w:rPr>
                <w:b/>
                <w:bCs/>
                <w:color w:val="000000"/>
              </w:rPr>
              <w:t>Savo reikmėms MWh</w:t>
            </w:r>
          </w:p>
        </w:tc>
        <w:tc>
          <w:tcPr>
            <w:tcW w:w="1243" w:type="dxa"/>
            <w:vMerge w:val="restart"/>
            <w:shd w:val="clear" w:color="auto" w:fill="auto"/>
            <w:vAlign w:val="center"/>
            <w:hideMark/>
          </w:tcPr>
          <w:p w:rsidR="00C82D25" w:rsidRPr="00645DD2" w:rsidRDefault="00C82D25" w:rsidP="00C82D25">
            <w:pPr>
              <w:jc w:val="center"/>
              <w:rPr>
                <w:b/>
                <w:bCs/>
                <w:color w:val="000000"/>
              </w:rPr>
            </w:pPr>
            <w:r w:rsidRPr="00645DD2">
              <w:rPr>
                <w:b/>
                <w:bCs/>
                <w:color w:val="000000"/>
              </w:rPr>
              <w:t>Techniniai nuostoliai MWh</w:t>
            </w:r>
          </w:p>
        </w:tc>
        <w:tc>
          <w:tcPr>
            <w:tcW w:w="1276" w:type="dxa"/>
            <w:vMerge w:val="restart"/>
            <w:shd w:val="clear" w:color="auto" w:fill="auto"/>
            <w:vAlign w:val="center"/>
            <w:hideMark/>
          </w:tcPr>
          <w:p w:rsidR="00C82D25" w:rsidRPr="00645DD2" w:rsidRDefault="00C82D25" w:rsidP="00C82D25">
            <w:pPr>
              <w:jc w:val="center"/>
              <w:rPr>
                <w:b/>
                <w:bCs/>
                <w:color w:val="000000"/>
              </w:rPr>
            </w:pPr>
            <w:r w:rsidRPr="00645DD2">
              <w:rPr>
                <w:b/>
                <w:bCs/>
                <w:color w:val="000000"/>
              </w:rPr>
              <w:t>Nuostoliai, proc.</w:t>
            </w:r>
          </w:p>
        </w:tc>
      </w:tr>
      <w:tr w:rsidR="00C82D25" w:rsidRPr="00645DD2" w:rsidTr="00C82D25">
        <w:trPr>
          <w:trHeight w:val="495"/>
          <w:jc w:val="center"/>
        </w:trPr>
        <w:tc>
          <w:tcPr>
            <w:tcW w:w="960" w:type="dxa"/>
            <w:vMerge/>
            <w:shd w:val="clear" w:color="auto" w:fill="auto"/>
            <w:vAlign w:val="center"/>
            <w:hideMark/>
          </w:tcPr>
          <w:p w:rsidR="00C82D25" w:rsidRPr="00645DD2" w:rsidRDefault="00C82D25" w:rsidP="00C82D25">
            <w:pPr>
              <w:rPr>
                <w:color w:val="000000"/>
              </w:rPr>
            </w:pPr>
          </w:p>
        </w:tc>
        <w:tc>
          <w:tcPr>
            <w:tcW w:w="1230" w:type="dxa"/>
            <w:vMerge/>
            <w:shd w:val="clear" w:color="auto" w:fill="auto"/>
            <w:vAlign w:val="center"/>
            <w:hideMark/>
          </w:tcPr>
          <w:p w:rsidR="00C82D25" w:rsidRPr="00645DD2" w:rsidRDefault="00C82D25" w:rsidP="00C82D25"/>
        </w:tc>
        <w:tc>
          <w:tcPr>
            <w:tcW w:w="1018" w:type="dxa"/>
            <w:vMerge/>
            <w:shd w:val="clear" w:color="auto" w:fill="auto"/>
            <w:vAlign w:val="center"/>
            <w:hideMark/>
          </w:tcPr>
          <w:p w:rsidR="00C82D25" w:rsidRPr="00645DD2" w:rsidRDefault="00C82D25" w:rsidP="00C82D25"/>
        </w:tc>
        <w:tc>
          <w:tcPr>
            <w:tcW w:w="1350" w:type="dxa"/>
            <w:vMerge/>
            <w:shd w:val="clear" w:color="auto" w:fill="auto"/>
            <w:vAlign w:val="center"/>
            <w:hideMark/>
          </w:tcPr>
          <w:p w:rsidR="00C82D25" w:rsidRPr="00645DD2" w:rsidRDefault="00C82D25" w:rsidP="00C82D25"/>
        </w:tc>
        <w:tc>
          <w:tcPr>
            <w:tcW w:w="1020" w:type="dxa"/>
            <w:vMerge/>
            <w:shd w:val="clear" w:color="auto" w:fill="auto"/>
            <w:vAlign w:val="center"/>
            <w:hideMark/>
          </w:tcPr>
          <w:p w:rsidR="00C82D25" w:rsidRPr="00645DD2" w:rsidRDefault="00C82D25" w:rsidP="00C82D25"/>
        </w:tc>
        <w:tc>
          <w:tcPr>
            <w:tcW w:w="1163" w:type="dxa"/>
            <w:vMerge/>
            <w:shd w:val="clear" w:color="auto" w:fill="auto"/>
            <w:vAlign w:val="center"/>
            <w:hideMark/>
          </w:tcPr>
          <w:p w:rsidR="00C82D25" w:rsidRPr="00645DD2" w:rsidRDefault="00C82D25" w:rsidP="00C82D25">
            <w:pPr>
              <w:rPr>
                <w:color w:val="000000"/>
              </w:rPr>
            </w:pPr>
          </w:p>
        </w:tc>
        <w:tc>
          <w:tcPr>
            <w:tcW w:w="1243" w:type="dxa"/>
            <w:vMerge/>
            <w:shd w:val="clear" w:color="auto" w:fill="auto"/>
            <w:vAlign w:val="center"/>
            <w:hideMark/>
          </w:tcPr>
          <w:p w:rsidR="00C82D25" w:rsidRPr="00645DD2" w:rsidRDefault="00C82D25" w:rsidP="00C82D25">
            <w:pPr>
              <w:rPr>
                <w:color w:val="000000"/>
              </w:rPr>
            </w:pPr>
          </w:p>
        </w:tc>
        <w:tc>
          <w:tcPr>
            <w:tcW w:w="1276" w:type="dxa"/>
            <w:vMerge/>
            <w:shd w:val="clear" w:color="auto" w:fill="auto"/>
            <w:vAlign w:val="center"/>
            <w:hideMark/>
          </w:tcPr>
          <w:p w:rsidR="00C82D25" w:rsidRPr="00645DD2" w:rsidRDefault="00C82D25" w:rsidP="00C82D25">
            <w:pPr>
              <w:rPr>
                <w:color w:val="000000"/>
              </w:rPr>
            </w:pPr>
          </w:p>
        </w:tc>
      </w:tr>
      <w:tr w:rsidR="00C82D25" w:rsidRPr="00645DD2" w:rsidTr="00C82D25">
        <w:trPr>
          <w:trHeight w:val="300"/>
          <w:jc w:val="center"/>
        </w:trPr>
        <w:tc>
          <w:tcPr>
            <w:tcW w:w="960" w:type="dxa"/>
            <w:shd w:val="clear" w:color="000000" w:fill="FFFFFF"/>
            <w:noWrap/>
            <w:vAlign w:val="center"/>
          </w:tcPr>
          <w:p w:rsidR="00C82D25" w:rsidRPr="00645DD2" w:rsidRDefault="00C82D25" w:rsidP="00C82D25">
            <w:pPr>
              <w:jc w:val="center"/>
              <w:rPr>
                <w:b/>
                <w:bCs/>
                <w:color w:val="000000"/>
              </w:rPr>
            </w:pPr>
            <w:r w:rsidRPr="00645DD2">
              <w:rPr>
                <w:b/>
                <w:bCs/>
                <w:color w:val="000000"/>
              </w:rPr>
              <w:t>2022 m.</w:t>
            </w:r>
          </w:p>
        </w:tc>
        <w:tc>
          <w:tcPr>
            <w:tcW w:w="1230" w:type="dxa"/>
            <w:shd w:val="clear" w:color="000000" w:fill="FFFFFF"/>
            <w:vAlign w:val="center"/>
          </w:tcPr>
          <w:p w:rsidR="00C82D25" w:rsidRPr="00645DD2" w:rsidRDefault="00C82D25" w:rsidP="00C82D25">
            <w:pPr>
              <w:jc w:val="center"/>
            </w:pPr>
            <w:r w:rsidRPr="00645DD2">
              <w:t>36214</w:t>
            </w:r>
          </w:p>
        </w:tc>
        <w:tc>
          <w:tcPr>
            <w:tcW w:w="1018" w:type="dxa"/>
            <w:shd w:val="clear" w:color="000000" w:fill="FFFFFF"/>
            <w:vAlign w:val="center"/>
          </w:tcPr>
          <w:p w:rsidR="00C82D25" w:rsidRPr="00645DD2" w:rsidRDefault="00C82D25" w:rsidP="00C82D25">
            <w:pPr>
              <w:jc w:val="center"/>
            </w:pPr>
            <w:r w:rsidRPr="00645DD2">
              <w:t>-10,32</w:t>
            </w:r>
          </w:p>
        </w:tc>
        <w:tc>
          <w:tcPr>
            <w:tcW w:w="1350" w:type="dxa"/>
            <w:shd w:val="clear" w:color="000000" w:fill="FFFFFF"/>
            <w:vAlign w:val="center"/>
          </w:tcPr>
          <w:p w:rsidR="00C82D25" w:rsidRPr="00645DD2" w:rsidRDefault="00C82D25" w:rsidP="00C82D25">
            <w:pPr>
              <w:jc w:val="center"/>
            </w:pPr>
            <w:r w:rsidRPr="00645DD2">
              <w:t>31407</w:t>
            </w:r>
          </w:p>
        </w:tc>
        <w:tc>
          <w:tcPr>
            <w:tcW w:w="1020" w:type="dxa"/>
            <w:shd w:val="clear" w:color="000000" w:fill="FFFFFF"/>
            <w:vAlign w:val="center"/>
          </w:tcPr>
          <w:p w:rsidR="00C82D25" w:rsidRPr="00645DD2" w:rsidRDefault="00C82D25" w:rsidP="00C82D25">
            <w:pPr>
              <w:jc w:val="center"/>
            </w:pPr>
            <w:r w:rsidRPr="00645DD2">
              <w:t>-9,4</w:t>
            </w:r>
          </w:p>
        </w:tc>
        <w:tc>
          <w:tcPr>
            <w:tcW w:w="1163" w:type="dxa"/>
            <w:shd w:val="clear" w:color="000000" w:fill="FFFFFF"/>
            <w:vAlign w:val="center"/>
          </w:tcPr>
          <w:p w:rsidR="00C82D25" w:rsidRPr="00645DD2" w:rsidRDefault="00C82D25" w:rsidP="00C82D25">
            <w:pPr>
              <w:jc w:val="center"/>
              <w:rPr>
                <w:color w:val="000000"/>
              </w:rPr>
            </w:pPr>
            <w:r w:rsidRPr="00645DD2">
              <w:rPr>
                <w:color w:val="000000"/>
              </w:rPr>
              <w:t>115</w:t>
            </w:r>
          </w:p>
        </w:tc>
        <w:tc>
          <w:tcPr>
            <w:tcW w:w="1243" w:type="dxa"/>
            <w:shd w:val="clear" w:color="000000" w:fill="FFFFFF"/>
            <w:vAlign w:val="center"/>
          </w:tcPr>
          <w:p w:rsidR="00C82D25" w:rsidRPr="00645DD2" w:rsidRDefault="00C82D25" w:rsidP="00C82D25">
            <w:pPr>
              <w:jc w:val="center"/>
              <w:rPr>
                <w:color w:val="000000"/>
              </w:rPr>
            </w:pPr>
            <w:r w:rsidRPr="00645DD2">
              <w:rPr>
                <w:color w:val="000000"/>
              </w:rPr>
              <w:t>4691</w:t>
            </w:r>
          </w:p>
        </w:tc>
        <w:tc>
          <w:tcPr>
            <w:tcW w:w="1276" w:type="dxa"/>
            <w:shd w:val="clear" w:color="000000" w:fill="FFFFFF"/>
            <w:vAlign w:val="center"/>
          </w:tcPr>
          <w:p w:rsidR="00C82D25" w:rsidRPr="00645DD2" w:rsidRDefault="00C82D25" w:rsidP="00C82D25">
            <w:pPr>
              <w:jc w:val="center"/>
              <w:rPr>
                <w:color w:val="000000"/>
              </w:rPr>
            </w:pPr>
            <w:r w:rsidRPr="00645DD2">
              <w:rPr>
                <w:color w:val="000000"/>
              </w:rPr>
              <w:t>12,95</w:t>
            </w:r>
          </w:p>
        </w:tc>
      </w:tr>
      <w:tr w:rsidR="00C82D25" w:rsidRPr="00645DD2" w:rsidTr="00C82D25">
        <w:trPr>
          <w:trHeight w:val="300"/>
          <w:jc w:val="center"/>
        </w:trPr>
        <w:tc>
          <w:tcPr>
            <w:tcW w:w="960" w:type="dxa"/>
            <w:shd w:val="clear" w:color="000000" w:fill="FFFFFF"/>
            <w:noWrap/>
            <w:vAlign w:val="center"/>
          </w:tcPr>
          <w:p w:rsidR="00C82D25" w:rsidRPr="00645DD2" w:rsidRDefault="00C82D25" w:rsidP="00C82D25">
            <w:pPr>
              <w:jc w:val="center"/>
              <w:rPr>
                <w:b/>
                <w:bCs/>
                <w:color w:val="000000"/>
              </w:rPr>
            </w:pPr>
            <w:r w:rsidRPr="00645DD2">
              <w:rPr>
                <w:b/>
                <w:bCs/>
                <w:color w:val="000000"/>
              </w:rPr>
              <w:t>2021 m.</w:t>
            </w:r>
          </w:p>
        </w:tc>
        <w:tc>
          <w:tcPr>
            <w:tcW w:w="1230" w:type="dxa"/>
            <w:shd w:val="clear" w:color="000000" w:fill="FFFFFF"/>
            <w:vAlign w:val="center"/>
          </w:tcPr>
          <w:p w:rsidR="00C82D25" w:rsidRPr="00645DD2" w:rsidRDefault="00C82D25" w:rsidP="00C82D25">
            <w:pPr>
              <w:jc w:val="center"/>
            </w:pPr>
            <w:r w:rsidRPr="00645DD2">
              <w:t>40381</w:t>
            </w:r>
          </w:p>
        </w:tc>
        <w:tc>
          <w:tcPr>
            <w:tcW w:w="1018" w:type="dxa"/>
            <w:shd w:val="clear" w:color="000000" w:fill="FFFFFF"/>
            <w:vAlign w:val="center"/>
          </w:tcPr>
          <w:p w:rsidR="00C82D25" w:rsidRPr="00645DD2" w:rsidRDefault="00C82D25" w:rsidP="00C82D25">
            <w:pPr>
              <w:jc w:val="center"/>
              <w:rPr>
                <w:lang w:val="en-US"/>
              </w:rPr>
            </w:pPr>
            <w:r w:rsidRPr="00645DD2">
              <w:t>17,66</w:t>
            </w:r>
          </w:p>
        </w:tc>
        <w:tc>
          <w:tcPr>
            <w:tcW w:w="1350" w:type="dxa"/>
            <w:shd w:val="clear" w:color="000000" w:fill="FFFFFF"/>
            <w:vAlign w:val="center"/>
          </w:tcPr>
          <w:p w:rsidR="00C82D25" w:rsidRPr="00645DD2" w:rsidRDefault="00C82D25" w:rsidP="00C82D25">
            <w:pPr>
              <w:jc w:val="center"/>
            </w:pPr>
            <w:r w:rsidRPr="00645DD2">
              <w:t>34666</w:t>
            </w:r>
          </w:p>
        </w:tc>
        <w:tc>
          <w:tcPr>
            <w:tcW w:w="1020" w:type="dxa"/>
            <w:shd w:val="clear" w:color="000000" w:fill="FFFFFF"/>
            <w:vAlign w:val="center"/>
          </w:tcPr>
          <w:p w:rsidR="00C82D25" w:rsidRPr="00645DD2" w:rsidRDefault="00C82D25" w:rsidP="00C82D25">
            <w:pPr>
              <w:jc w:val="center"/>
            </w:pPr>
            <w:r w:rsidRPr="00645DD2">
              <w:t>18,28</w:t>
            </w:r>
          </w:p>
        </w:tc>
        <w:tc>
          <w:tcPr>
            <w:tcW w:w="1163" w:type="dxa"/>
            <w:shd w:val="clear" w:color="000000" w:fill="FFFFFF"/>
            <w:vAlign w:val="center"/>
          </w:tcPr>
          <w:p w:rsidR="00C82D25" w:rsidRPr="00645DD2" w:rsidRDefault="00C82D25" w:rsidP="00C82D25">
            <w:pPr>
              <w:jc w:val="center"/>
              <w:rPr>
                <w:color w:val="000000"/>
              </w:rPr>
            </w:pPr>
            <w:r w:rsidRPr="00645DD2">
              <w:rPr>
                <w:color w:val="000000"/>
              </w:rPr>
              <w:t>150</w:t>
            </w:r>
          </w:p>
        </w:tc>
        <w:tc>
          <w:tcPr>
            <w:tcW w:w="1243" w:type="dxa"/>
            <w:shd w:val="clear" w:color="000000" w:fill="FFFFFF"/>
            <w:vAlign w:val="center"/>
          </w:tcPr>
          <w:p w:rsidR="00C82D25" w:rsidRPr="00645DD2" w:rsidRDefault="00C82D25" w:rsidP="00C82D25">
            <w:pPr>
              <w:jc w:val="center"/>
              <w:rPr>
                <w:color w:val="000000"/>
              </w:rPr>
            </w:pPr>
            <w:r w:rsidRPr="00645DD2">
              <w:rPr>
                <w:color w:val="000000"/>
              </w:rPr>
              <w:t>5565</w:t>
            </w:r>
          </w:p>
        </w:tc>
        <w:tc>
          <w:tcPr>
            <w:tcW w:w="1276" w:type="dxa"/>
            <w:shd w:val="clear" w:color="000000" w:fill="FFFFFF"/>
            <w:vAlign w:val="center"/>
          </w:tcPr>
          <w:p w:rsidR="00C82D25" w:rsidRPr="00645DD2" w:rsidRDefault="00C82D25" w:rsidP="00C82D25">
            <w:pPr>
              <w:jc w:val="center"/>
              <w:rPr>
                <w:color w:val="000000"/>
              </w:rPr>
            </w:pPr>
            <w:r w:rsidRPr="00645DD2">
              <w:rPr>
                <w:color w:val="000000"/>
              </w:rPr>
              <w:t>13,83</w:t>
            </w:r>
          </w:p>
        </w:tc>
      </w:tr>
      <w:tr w:rsidR="00C82D25" w:rsidRPr="00645DD2" w:rsidTr="00C82D25">
        <w:trPr>
          <w:trHeight w:val="300"/>
          <w:jc w:val="center"/>
        </w:trPr>
        <w:tc>
          <w:tcPr>
            <w:tcW w:w="960" w:type="dxa"/>
            <w:shd w:val="clear" w:color="000000" w:fill="FFFFFF"/>
            <w:noWrap/>
            <w:vAlign w:val="center"/>
            <w:hideMark/>
          </w:tcPr>
          <w:p w:rsidR="00C82D25" w:rsidRPr="00645DD2" w:rsidRDefault="00C82D25" w:rsidP="00C82D25">
            <w:pPr>
              <w:jc w:val="center"/>
              <w:rPr>
                <w:b/>
                <w:bCs/>
                <w:color w:val="000000"/>
              </w:rPr>
            </w:pPr>
            <w:r w:rsidRPr="00645DD2">
              <w:rPr>
                <w:b/>
                <w:bCs/>
                <w:color w:val="000000"/>
              </w:rPr>
              <w:t>2020 m.</w:t>
            </w:r>
          </w:p>
        </w:tc>
        <w:tc>
          <w:tcPr>
            <w:tcW w:w="1230" w:type="dxa"/>
            <w:shd w:val="clear" w:color="000000" w:fill="FFFFFF"/>
            <w:vAlign w:val="center"/>
            <w:hideMark/>
          </w:tcPr>
          <w:p w:rsidR="00C82D25" w:rsidRPr="00645DD2" w:rsidRDefault="00C82D25" w:rsidP="00C82D25">
            <w:pPr>
              <w:jc w:val="center"/>
            </w:pPr>
            <w:r w:rsidRPr="00645DD2">
              <w:t>34320</w:t>
            </w:r>
          </w:p>
        </w:tc>
        <w:tc>
          <w:tcPr>
            <w:tcW w:w="1018" w:type="dxa"/>
            <w:shd w:val="clear" w:color="000000" w:fill="FFFFFF"/>
            <w:vAlign w:val="center"/>
            <w:hideMark/>
          </w:tcPr>
          <w:p w:rsidR="00C82D25" w:rsidRPr="00645DD2" w:rsidRDefault="00C82D25" w:rsidP="00C82D25">
            <w:pPr>
              <w:jc w:val="center"/>
            </w:pPr>
            <w:r w:rsidRPr="00645DD2">
              <w:t>-6,52</w:t>
            </w:r>
          </w:p>
        </w:tc>
        <w:tc>
          <w:tcPr>
            <w:tcW w:w="1350" w:type="dxa"/>
            <w:shd w:val="clear" w:color="000000" w:fill="FFFFFF"/>
            <w:vAlign w:val="center"/>
            <w:hideMark/>
          </w:tcPr>
          <w:p w:rsidR="00C82D25" w:rsidRPr="00645DD2" w:rsidRDefault="00C82D25" w:rsidP="00C82D25">
            <w:pPr>
              <w:jc w:val="center"/>
            </w:pPr>
            <w:r w:rsidRPr="00645DD2">
              <w:t>29307</w:t>
            </w:r>
          </w:p>
        </w:tc>
        <w:tc>
          <w:tcPr>
            <w:tcW w:w="1020" w:type="dxa"/>
            <w:shd w:val="clear" w:color="000000" w:fill="FFFFFF"/>
            <w:vAlign w:val="center"/>
            <w:hideMark/>
          </w:tcPr>
          <w:p w:rsidR="00C82D25" w:rsidRPr="00645DD2" w:rsidRDefault="00C82D25" w:rsidP="00C82D25">
            <w:pPr>
              <w:jc w:val="center"/>
            </w:pPr>
            <w:r w:rsidRPr="00645DD2">
              <w:t>-4,55</w:t>
            </w:r>
          </w:p>
        </w:tc>
        <w:tc>
          <w:tcPr>
            <w:tcW w:w="1163" w:type="dxa"/>
            <w:shd w:val="clear" w:color="000000" w:fill="FFFFFF"/>
            <w:vAlign w:val="center"/>
            <w:hideMark/>
          </w:tcPr>
          <w:p w:rsidR="00C82D25" w:rsidRPr="00645DD2" w:rsidRDefault="00C82D25" w:rsidP="00C82D25">
            <w:pPr>
              <w:jc w:val="center"/>
              <w:rPr>
                <w:color w:val="000000"/>
              </w:rPr>
            </w:pPr>
            <w:r w:rsidRPr="00645DD2">
              <w:rPr>
                <w:color w:val="000000"/>
              </w:rPr>
              <w:t>78</w:t>
            </w:r>
          </w:p>
        </w:tc>
        <w:tc>
          <w:tcPr>
            <w:tcW w:w="1243" w:type="dxa"/>
            <w:shd w:val="clear" w:color="000000" w:fill="FFFFFF"/>
            <w:vAlign w:val="center"/>
            <w:hideMark/>
          </w:tcPr>
          <w:p w:rsidR="00C82D25" w:rsidRPr="00645DD2" w:rsidRDefault="00C82D25" w:rsidP="00C82D25">
            <w:pPr>
              <w:jc w:val="center"/>
              <w:rPr>
                <w:color w:val="000000"/>
              </w:rPr>
            </w:pPr>
            <w:r w:rsidRPr="00645DD2">
              <w:rPr>
                <w:color w:val="000000"/>
              </w:rPr>
              <w:t>4936</w:t>
            </w:r>
          </w:p>
        </w:tc>
        <w:tc>
          <w:tcPr>
            <w:tcW w:w="1276" w:type="dxa"/>
            <w:shd w:val="clear" w:color="000000" w:fill="FFFFFF"/>
            <w:vAlign w:val="center"/>
            <w:hideMark/>
          </w:tcPr>
          <w:p w:rsidR="00C82D25" w:rsidRPr="00645DD2" w:rsidRDefault="00C82D25" w:rsidP="00C82D25">
            <w:pPr>
              <w:jc w:val="center"/>
              <w:rPr>
                <w:color w:val="000000"/>
              </w:rPr>
            </w:pPr>
            <w:r w:rsidRPr="00645DD2">
              <w:rPr>
                <w:color w:val="000000"/>
              </w:rPr>
              <w:t>14,38</w:t>
            </w:r>
          </w:p>
        </w:tc>
      </w:tr>
      <w:tr w:rsidR="00C82D25" w:rsidRPr="00645DD2" w:rsidTr="00C82D25">
        <w:trPr>
          <w:trHeight w:val="300"/>
          <w:jc w:val="center"/>
        </w:trPr>
        <w:tc>
          <w:tcPr>
            <w:tcW w:w="960" w:type="dxa"/>
            <w:shd w:val="clear" w:color="000000" w:fill="FFFFFF"/>
            <w:noWrap/>
            <w:vAlign w:val="center"/>
            <w:hideMark/>
          </w:tcPr>
          <w:p w:rsidR="00C82D25" w:rsidRPr="00645DD2" w:rsidRDefault="00C82D25" w:rsidP="00C82D25">
            <w:pPr>
              <w:jc w:val="center"/>
              <w:rPr>
                <w:b/>
                <w:bCs/>
                <w:color w:val="000000"/>
              </w:rPr>
            </w:pPr>
            <w:r w:rsidRPr="00645DD2">
              <w:rPr>
                <w:b/>
                <w:bCs/>
                <w:color w:val="000000"/>
              </w:rPr>
              <w:t>2019 m.</w:t>
            </w:r>
          </w:p>
        </w:tc>
        <w:tc>
          <w:tcPr>
            <w:tcW w:w="1230" w:type="dxa"/>
            <w:shd w:val="clear" w:color="000000" w:fill="FFFFFF"/>
            <w:vAlign w:val="center"/>
            <w:hideMark/>
          </w:tcPr>
          <w:p w:rsidR="00C82D25" w:rsidRPr="00645DD2" w:rsidRDefault="00C82D25" w:rsidP="00C82D25">
            <w:pPr>
              <w:jc w:val="center"/>
            </w:pPr>
            <w:r w:rsidRPr="00645DD2">
              <w:t>36714</w:t>
            </w:r>
          </w:p>
        </w:tc>
        <w:tc>
          <w:tcPr>
            <w:tcW w:w="1018" w:type="dxa"/>
            <w:shd w:val="clear" w:color="000000" w:fill="FFFFFF"/>
            <w:vAlign w:val="center"/>
            <w:hideMark/>
          </w:tcPr>
          <w:p w:rsidR="00C82D25" w:rsidRPr="00645DD2" w:rsidRDefault="00C82D25" w:rsidP="00C82D25">
            <w:pPr>
              <w:jc w:val="center"/>
            </w:pPr>
            <w:r w:rsidRPr="00645DD2">
              <w:t>-7,21</w:t>
            </w:r>
          </w:p>
        </w:tc>
        <w:tc>
          <w:tcPr>
            <w:tcW w:w="1350" w:type="dxa"/>
            <w:shd w:val="clear" w:color="000000" w:fill="FFFFFF"/>
            <w:vAlign w:val="center"/>
            <w:hideMark/>
          </w:tcPr>
          <w:p w:rsidR="00C82D25" w:rsidRPr="00645DD2" w:rsidRDefault="00C82D25" w:rsidP="00C82D25">
            <w:pPr>
              <w:jc w:val="center"/>
            </w:pPr>
            <w:r w:rsidRPr="00645DD2">
              <w:t>30705</w:t>
            </w:r>
          </w:p>
        </w:tc>
        <w:tc>
          <w:tcPr>
            <w:tcW w:w="1020" w:type="dxa"/>
            <w:shd w:val="clear" w:color="000000" w:fill="FFFFFF"/>
            <w:vAlign w:val="center"/>
            <w:hideMark/>
          </w:tcPr>
          <w:p w:rsidR="00C82D25" w:rsidRPr="00645DD2" w:rsidRDefault="00C82D25" w:rsidP="00C82D25">
            <w:pPr>
              <w:jc w:val="center"/>
            </w:pPr>
            <w:r w:rsidRPr="00645DD2">
              <w:t>-8,7</w:t>
            </w:r>
          </w:p>
        </w:tc>
        <w:tc>
          <w:tcPr>
            <w:tcW w:w="1163" w:type="dxa"/>
            <w:shd w:val="clear" w:color="000000" w:fill="FFFFFF"/>
            <w:vAlign w:val="center"/>
            <w:hideMark/>
          </w:tcPr>
          <w:p w:rsidR="00C82D25" w:rsidRPr="00645DD2" w:rsidRDefault="00C82D25" w:rsidP="00C82D25">
            <w:pPr>
              <w:jc w:val="center"/>
              <w:rPr>
                <w:color w:val="000000"/>
              </w:rPr>
            </w:pPr>
            <w:r w:rsidRPr="00645DD2">
              <w:rPr>
                <w:color w:val="000000"/>
              </w:rPr>
              <w:t>79</w:t>
            </w:r>
          </w:p>
        </w:tc>
        <w:tc>
          <w:tcPr>
            <w:tcW w:w="1243" w:type="dxa"/>
            <w:shd w:val="clear" w:color="000000" w:fill="FFFFFF"/>
            <w:vAlign w:val="center"/>
            <w:hideMark/>
          </w:tcPr>
          <w:p w:rsidR="00C82D25" w:rsidRPr="00645DD2" w:rsidRDefault="00C82D25" w:rsidP="00C82D25">
            <w:pPr>
              <w:jc w:val="center"/>
              <w:rPr>
                <w:color w:val="000000"/>
              </w:rPr>
            </w:pPr>
            <w:r w:rsidRPr="00645DD2">
              <w:rPr>
                <w:color w:val="000000"/>
              </w:rPr>
              <w:t>5930</w:t>
            </w:r>
          </w:p>
        </w:tc>
        <w:tc>
          <w:tcPr>
            <w:tcW w:w="1276" w:type="dxa"/>
            <w:shd w:val="clear" w:color="000000" w:fill="FFFFFF"/>
            <w:vAlign w:val="center"/>
            <w:hideMark/>
          </w:tcPr>
          <w:p w:rsidR="00C82D25" w:rsidRPr="00645DD2" w:rsidRDefault="00C82D25" w:rsidP="00C82D25">
            <w:pPr>
              <w:jc w:val="center"/>
              <w:rPr>
                <w:color w:val="000000"/>
              </w:rPr>
            </w:pPr>
            <w:r w:rsidRPr="00645DD2">
              <w:rPr>
                <w:color w:val="000000"/>
              </w:rPr>
              <w:t>16,15</w:t>
            </w:r>
          </w:p>
        </w:tc>
      </w:tr>
      <w:tr w:rsidR="00C82D25" w:rsidRPr="00645DD2" w:rsidTr="00C82D25">
        <w:trPr>
          <w:trHeight w:val="345"/>
          <w:jc w:val="center"/>
        </w:trPr>
        <w:tc>
          <w:tcPr>
            <w:tcW w:w="960" w:type="dxa"/>
            <w:shd w:val="clear" w:color="000000" w:fill="FFFFFF"/>
            <w:noWrap/>
            <w:vAlign w:val="center"/>
            <w:hideMark/>
          </w:tcPr>
          <w:p w:rsidR="00C82D25" w:rsidRPr="00645DD2" w:rsidRDefault="00C82D25" w:rsidP="00C82D25">
            <w:pPr>
              <w:jc w:val="center"/>
              <w:rPr>
                <w:b/>
                <w:bCs/>
                <w:color w:val="000000"/>
              </w:rPr>
            </w:pPr>
            <w:r w:rsidRPr="00645DD2">
              <w:rPr>
                <w:b/>
                <w:bCs/>
                <w:color w:val="000000"/>
              </w:rPr>
              <w:t>2018 m.</w:t>
            </w:r>
          </w:p>
        </w:tc>
        <w:tc>
          <w:tcPr>
            <w:tcW w:w="1230" w:type="dxa"/>
            <w:shd w:val="clear" w:color="000000" w:fill="FFFFFF"/>
            <w:vAlign w:val="center"/>
            <w:hideMark/>
          </w:tcPr>
          <w:p w:rsidR="00C82D25" w:rsidRPr="00645DD2" w:rsidRDefault="00C82D25" w:rsidP="00C82D25">
            <w:pPr>
              <w:jc w:val="center"/>
            </w:pPr>
            <w:r w:rsidRPr="00645DD2">
              <w:t>39566</w:t>
            </w:r>
          </w:p>
        </w:tc>
        <w:tc>
          <w:tcPr>
            <w:tcW w:w="1018" w:type="dxa"/>
            <w:shd w:val="clear" w:color="000000" w:fill="FFFFFF"/>
            <w:vAlign w:val="center"/>
            <w:hideMark/>
          </w:tcPr>
          <w:p w:rsidR="00C82D25" w:rsidRPr="00645DD2" w:rsidRDefault="00C82D25" w:rsidP="00C82D25">
            <w:pPr>
              <w:jc w:val="center"/>
            </w:pPr>
            <w:r w:rsidRPr="00645DD2">
              <w:t>-1,31</w:t>
            </w:r>
          </w:p>
        </w:tc>
        <w:tc>
          <w:tcPr>
            <w:tcW w:w="1350" w:type="dxa"/>
            <w:shd w:val="clear" w:color="000000" w:fill="FFFFFF"/>
            <w:vAlign w:val="center"/>
            <w:hideMark/>
          </w:tcPr>
          <w:p w:rsidR="00C82D25" w:rsidRPr="00645DD2" w:rsidRDefault="00C82D25" w:rsidP="00C82D25">
            <w:pPr>
              <w:jc w:val="center"/>
            </w:pPr>
            <w:r w:rsidRPr="00645DD2">
              <w:t>33631</w:t>
            </w:r>
          </w:p>
        </w:tc>
        <w:tc>
          <w:tcPr>
            <w:tcW w:w="1020" w:type="dxa"/>
            <w:shd w:val="clear" w:color="000000" w:fill="FFFFFF"/>
            <w:vAlign w:val="center"/>
            <w:hideMark/>
          </w:tcPr>
          <w:p w:rsidR="00C82D25" w:rsidRPr="00645DD2" w:rsidRDefault="00C82D25" w:rsidP="00C82D25">
            <w:pPr>
              <w:jc w:val="center"/>
            </w:pPr>
            <w:r w:rsidRPr="00645DD2">
              <w:t>-0,71</w:t>
            </w:r>
          </w:p>
        </w:tc>
        <w:tc>
          <w:tcPr>
            <w:tcW w:w="1163" w:type="dxa"/>
            <w:shd w:val="clear" w:color="000000" w:fill="FFFFFF"/>
            <w:vAlign w:val="center"/>
            <w:hideMark/>
          </w:tcPr>
          <w:p w:rsidR="00C82D25" w:rsidRPr="00645DD2" w:rsidRDefault="00C82D25" w:rsidP="00C82D25">
            <w:pPr>
              <w:jc w:val="center"/>
              <w:rPr>
                <w:color w:val="000000"/>
              </w:rPr>
            </w:pPr>
            <w:r w:rsidRPr="00645DD2">
              <w:rPr>
                <w:color w:val="000000"/>
              </w:rPr>
              <w:t>119</w:t>
            </w:r>
          </w:p>
        </w:tc>
        <w:tc>
          <w:tcPr>
            <w:tcW w:w="1243" w:type="dxa"/>
            <w:shd w:val="clear" w:color="000000" w:fill="FFFFFF"/>
            <w:vAlign w:val="center"/>
            <w:hideMark/>
          </w:tcPr>
          <w:p w:rsidR="00C82D25" w:rsidRPr="00645DD2" w:rsidRDefault="00C82D25" w:rsidP="00C82D25">
            <w:pPr>
              <w:jc w:val="center"/>
              <w:rPr>
                <w:color w:val="000000"/>
              </w:rPr>
            </w:pPr>
            <w:r w:rsidRPr="00645DD2">
              <w:rPr>
                <w:color w:val="000000"/>
              </w:rPr>
              <w:t>5816</w:t>
            </w:r>
          </w:p>
        </w:tc>
        <w:tc>
          <w:tcPr>
            <w:tcW w:w="1276" w:type="dxa"/>
            <w:shd w:val="clear" w:color="000000" w:fill="FFFFFF"/>
            <w:vAlign w:val="center"/>
            <w:hideMark/>
          </w:tcPr>
          <w:p w:rsidR="00C82D25" w:rsidRPr="00645DD2" w:rsidRDefault="00C82D25" w:rsidP="00C82D25">
            <w:pPr>
              <w:jc w:val="center"/>
              <w:rPr>
                <w:color w:val="000000"/>
              </w:rPr>
            </w:pPr>
            <w:r w:rsidRPr="00645DD2">
              <w:rPr>
                <w:color w:val="000000"/>
              </w:rPr>
              <w:t>14,70</w:t>
            </w:r>
          </w:p>
        </w:tc>
      </w:tr>
    </w:tbl>
    <w:p w:rsidR="00C82D25" w:rsidRPr="00645DD2" w:rsidRDefault="00C82D25" w:rsidP="00C82D25">
      <w:pPr>
        <w:spacing w:after="120"/>
        <w:ind w:firstLine="567"/>
        <w:jc w:val="both"/>
      </w:pPr>
      <w:r w:rsidRPr="00645DD2">
        <w:rPr>
          <w:vertAlign w:val="superscript"/>
        </w:rPr>
        <w:t>1</w:t>
      </w:r>
      <w:r w:rsidRPr="00645DD2">
        <w:t xml:space="preserve"> Pokytis lyginant su praėjusiais metais</w:t>
      </w:r>
    </w:p>
    <w:p w:rsidR="00C82D25" w:rsidRPr="00B41DA4" w:rsidRDefault="00C82D25" w:rsidP="00C82D25">
      <w:pPr>
        <w:spacing w:after="120" w:line="276" w:lineRule="auto"/>
        <w:ind w:firstLine="567"/>
        <w:jc w:val="both"/>
      </w:pPr>
      <w:r w:rsidRPr="002B5C0B">
        <w:t xml:space="preserve">Šilumos gamybos ir tiekimo veikla, sprendžiant pagal pateiktus duomenis, ir toliau išlieka stabili, Bendrovė pajėgi pagaminti ir patiekti 100 proc. Anykščių miesto ir rajono vartotojų </w:t>
      </w:r>
      <w:r>
        <w:t xml:space="preserve">centralizuotos </w:t>
      </w:r>
      <w:r w:rsidRPr="002B5C0B">
        <w:t>šiluminės energijos poreikio.</w:t>
      </w:r>
    </w:p>
    <w:p w:rsidR="00C82D25" w:rsidRDefault="00C82D25" w:rsidP="00C82D25">
      <w:pPr>
        <w:spacing w:after="120" w:line="276" w:lineRule="auto"/>
        <w:ind w:firstLine="567"/>
        <w:jc w:val="both"/>
      </w:pPr>
      <w:r>
        <w:t xml:space="preserve">Informacija, apie 2022 metais Bendrovės šilumos gamybai naudotas kuro rūšis ir patiektą į šilumos tinklus </w:t>
      </w:r>
      <w:r w:rsidR="00645DD2">
        <w:t xml:space="preserve">šilumos kiekį pagal kuro rūšį, </w:t>
      </w:r>
      <w:r>
        <w:t>pateikta penktoje lentelėje.</w:t>
      </w:r>
    </w:p>
    <w:p w:rsidR="00C82D25" w:rsidRPr="00645DD2" w:rsidRDefault="00C82D25" w:rsidP="00C82D25">
      <w:pPr>
        <w:jc w:val="right"/>
        <w:rPr>
          <w:i/>
        </w:rPr>
      </w:pPr>
      <w:r w:rsidRPr="00645DD2">
        <w:rPr>
          <w:i/>
        </w:rPr>
        <w:t>5 lentelė. 2022 m. patiektas šilumos kiekis pagal kuro rūšį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C82D25" w:rsidRPr="00645DD2" w:rsidTr="00C82D25">
        <w:tc>
          <w:tcPr>
            <w:tcW w:w="3265" w:type="dxa"/>
            <w:shd w:val="clear" w:color="auto" w:fill="auto"/>
            <w:vAlign w:val="center"/>
          </w:tcPr>
          <w:p w:rsidR="00C82D25" w:rsidRPr="00645DD2" w:rsidRDefault="00C82D25" w:rsidP="00C82D25">
            <w:pPr>
              <w:jc w:val="center"/>
              <w:rPr>
                <w:b/>
                <w:bCs/>
              </w:rPr>
            </w:pPr>
            <w:r w:rsidRPr="00645DD2">
              <w:rPr>
                <w:b/>
                <w:bCs/>
              </w:rPr>
              <w:t>Kuro rūšis</w:t>
            </w:r>
          </w:p>
        </w:tc>
        <w:tc>
          <w:tcPr>
            <w:tcW w:w="3266" w:type="dxa"/>
            <w:shd w:val="clear" w:color="auto" w:fill="auto"/>
            <w:vAlign w:val="center"/>
          </w:tcPr>
          <w:p w:rsidR="00C82D25" w:rsidRPr="00645DD2" w:rsidRDefault="00C82D25" w:rsidP="00C82D25">
            <w:pPr>
              <w:jc w:val="center"/>
              <w:rPr>
                <w:b/>
                <w:bCs/>
              </w:rPr>
            </w:pPr>
            <w:r w:rsidRPr="00645DD2">
              <w:rPr>
                <w:b/>
                <w:bCs/>
              </w:rPr>
              <w:t>Patiektas kiekis,</w:t>
            </w:r>
          </w:p>
          <w:p w:rsidR="00C82D25" w:rsidRPr="00645DD2" w:rsidRDefault="00C82D25" w:rsidP="00C82D25">
            <w:pPr>
              <w:jc w:val="center"/>
              <w:rPr>
                <w:b/>
                <w:bCs/>
              </w:rPr>
            </w:pPr>
            <w:r w:rsidRPr="00645DD2">
              <w:rPr>
                <w:b/>
                <w:bCs/>
              </w:rPr>
              <w:t>MWh</w:t>
            </w:r>
          </w:p>
        </w:tc>
        <w:tc>
          <w:tcPr>
            <w:tcW w:w="3266" w:type="dxa"/>
            <w:shd w:val="clear" w:color="auto" w:fill="auto"/>
            <w:vAlign w:val="center"/>
          </w:tcPr>
          <w:p w:rsidR="00C82D25" w:rsidRPr="00645DD2" w:rsidRDefault="00C82D25" w:rsidP="00C82D25">
            <w:pPr>
              <w:jc w:val="center"/>
              <w:rPr>
                <w:b/>
                <w:bCs/>
              </w:rPr>
            </w:pPr>
            <w:r w:rsidRPr="00645DD2">
              <w:rPr>
                <w:b/>
                <w:bCs/>
              </w:rPr>
              <w:t>Pateiktas kiekis,</w:t>
            </w:r>
          </w:p>
          <w:p w:rsidR="00C82D25" w:rsidRPr="00645DD2" w:rsidRDefault="00C82D25" w:rsidP="00C82D25">
            <w:pPr>
              <w:jc w:val="center"/>
              <w:rPr>
                <w:b/>
                <w:bCs/>
                <w:lang w:val="en-US"/>
              </w:rPr>
            </w:pPr>
            <w:r w:rsidRPr="00645DD2">
              <w:rPr>
                <w:b/>
                <w:bCs/>
                <w:lang w:val="en-US"/>
              </w:rPr>
              <w:t>%</w:t>
            </w:r>
          </w:p>
        </w:tc>
      </w:tr>
      <w:tr w:rsidR="00C82D25" w:rsidRPr="00645DD2" w:rsidTr="00C82D25">
        <w:tc>
          <w:tcPr>
            <w:tcW w:w="3265" w:type="dxa"/>
            <w:shd w:val="clear" w:color="auto" w:fill="auto"/>
          </w:tcPr>
          <w:p w:rsidR="00C82D25" w:rsidRPr="00645DD2" w:rsidRDefault="00C82D25" w:rsidP="00C82D25">
            <w:r w:rsidRPr="00645DD2">
              <w:t>Biokuras</w:t>
            </w:r>
          </w:p>
        </w:tc>
        <w:tc>
          <w:tcPr>
            <w:tcW w:w="3266" w:type="dxa"/>
            <w:shd w:val="clear" w:color="auto" w:fill="auto"/>
          </w:tcPr>
          <w:p w:rsidR="00C82D25" w:rsidRPr="00645DD2" w:rsidRDefault="00C82D25" w:rsidP="00C82D25">
            <w:pPr>
              <w:jc w:val="center"/>
            </w:pPr>
            <w:r w:rsidRPr="00645DD2">
              <w:t>28195</w:t>
            </w:r>
          </w:p>
        </w:tc>
        <w:tc>
          <w:tcPr>
            <w:tcW w:w="3266" w:type="dxa"/>
            <w:shd w:val="clear" w:color="auto" w:fill="auto"/>
          </w:tcPr>
          <w:p w:rsidR="00C82D25" w:rsidRPr="00645DD2" w:rsidRDefault="00C82D25" w:rsidP="00C82D25">
            <w:pPr>
              <w:jc w:val="center"/>
            </w:pPr>
            <w:r w:rsidRPr="00645DD2">
              <w:t>77,90</w:t>
            </w:r>
          </w:p>
        </w:tc>
      </w:tr>
      <w:tr w:rsidR="00C82D25" w:rsidRPr="00645DD2" w:rsidTr="00C82D25">
        <w:tc>
          <w:tcPr>
            <w:tcW w:w="3265" w:type="dxa"/>
            <w:shd w:val="clear" w:color="auto" w:fill="auto"/>
          </w:tcPr>
          <w:p w:rsidR="00C82D25" w:rsidRPr="00645DD2" w:rsidRDefault="00C82D25" w:rsidP="00C82D25">
            <w:r w:rsidRPr="00645DD2">
              <w:t>Gamtinės dujos</w:t>
            </w:r>
          </w:p>
        </w:tc>
        <w:tc>
          <w:tcPr>
            <w:tcW w:w="3266" w:type="dxa"/>
            <w:shd w:val="clear" w:color="auto" w:fill="auto"/>
          </w:tcPr>
          <w:p w:rsidR="00C82D25" w:rsidRPr="00645DD2" w:rsidRDefault="00C82D25" w:rsidP="00C82D25">
            <w:pPr>
              <w:jc w:val="center"/>
            </w:pPr>
            <w:r w:rsidRPr="00645DD2">
              <w:t>5722,97</w:t>
            </w:r>
          </w:p>
        </w:tc>
        <w:tc>
          <w:tcPr>
            <w:tcW w:w="3266" w:type="dxa"/>
            <w:shd w:val="clear" w:color="auto" w:fill="auto"/>
          </w:tcPr>
          <w:p w:rsidR="00C82D25" w:rsidRPr="00645DD2" w:rsidRDefault="00C82D25" w:rsidP="00C82D25">
            <w:pPr>
              <w:jc w:val="center"/>
            </w:pPr>
            <w:r w:rsidRPr="00645DD2">
              <w:t>15,81</w:t>
            </w:r>
          </w:p>
        </w:tc>
      </w:tr>
      <w:tr w:rsidR="00C82D25" w:rsidRPr="00645DD2" w:rsidTr="00C82D25">
        <w:tc>
          <w:tcPr>
            <w:tcW w:w="3265" w:type="dxa"/>
            <w:shd w:val="clear" w:color="auto" w:fill="auto"/>
          </w:tcPr>
          <w:p w:rsidR="00C82D25" w:rsidRPr="00645DD2" w:rsidRDefault="00C82D25" w:rsidP="00C82D25">
            <w:r w:rsidRPr="00645DD2">
              <w:t>Akmens anglis</w:t>
            </w:r>
          </w:p>
        </w:tc>
        <w:tc>
          <w:tcPr>
            <w:tcW w:w="3266" w:type="dxa"/>
            <w:shd w:val="clear" w:color="auto" w:fill="auto"/>
          </w:tcPr>
          <w:p w:rsidR="00C82D25" w:rsidRPr="00645DD2" w:rsidRDefault="00C82D25" w:rsidP="00C82D25">
            <w:pPr>
              <w:jc w:val="center"/>
            </w:pPr>
            <w:r w:rsidRPr="00645DD2">
              <w:t>1718</w:t>
            </w:r>
          </w:p>
        </w:tc>
        <w:tc>
          <w:tcPr>
            <w:tcW w:w="3266" w:type="dxa"/>
            <w:shd w:val="clear" w:color="auto" w:fill="auto"/>
          </w:tcPr>
          <w:p w:rsidR="00C82D25" w:rsidRPr="00645DD2" w:rsidRDefault="00C82D25" w:rsidP="00C82D25">
            <w:pPr>
              <w:jc w:val="center"/>
            </w:pPr>
            <w:r w:rsidRPr="00645DD2">
              <w:t>4,75</w:t>
            </w:r>
          </w:p>
        </w:tc>
      </w:tr>
      <w:tr w:rsidR="00C82D25" w:rsidRPr="00645DD2" w:rsidTr="00C82D25">
        <w:tc>
          <w:tcPr>
            <w:tcW w:w="3265" w:type="dxa"/>
            <w:shd w:val="clear" w:color="auto" w:fill="auto"/>
          </w:tcPr>
          <w:p w:rsidR="00C82D25" w:rsidRPr="00645DD2" w:rsidRDefault="00C82D25" w:rsidP="00C82D25">
            <w:r w:rsidRPr="00645DD2">
              <w:t>Skystas kuras</w:t>
            </w:r>
          </w:p>
        </w:tc>
        <w:tc>
          <w:tcPr>
            <w:tcW w:w="3266" w:type="dxa"/>
            <w:shd w:val="clear" w:color="auto" w:fill="auto"/>
          </w:tcPr>
          <w:p w:rsidR="00C82D25" w:rsidRPr="00645DD2" w:rsidRDefault="00C82D25" w:rsidP="00C82D25">
            <w:pPr>
              <w:jc w:val="center"/>
            </w:pPr>
            <w:r w:rsidRPr="00645DD2">
              <w:t>556</w:t>
            </w:r>
          </w:p>
        </w:tc>
        <w:tc>
          <w:tcPr>
            <w:tcW w:w="3266" w:type="dxa"/>
            <w:shd w:val="clear" w:color="auto" w:fill="auto"/>
          </w:tcPr>
          <w:p w:rsidR="00C82D25" w:rsidRPr="00645DD2" w:rsidRDefault="00C82D25" w:rsidP="00C82D25">
            <w:pPr>
              <w:jc w:val="center"/>
            </w:pPr>
            <w:r w:rsidRPr="00645DD2">
              <w:t>1,54</w:t>
            </w:r>
          </w:p>
        </w:tc>
      </w:tr>
    </w:tbl>
    <w:p w:rsidR="00C82D25" w:rsidRDefault="00C82D25" w:rsidP="00C82D25">
      <w:pPr>
        <w:jc w:val="center"/>
      </w:pPr>
      <w:r>
        <w:rPr>
          <w:noProof/>
          <w:lang w:val="en-US"/>
        </w:rPr>
        <w:drawing>
          <wp:inline distT="0" distB="0" distL="0" distR="0" wp14:anchorId="25609684" wp14:editId="057B0BB7">
            <wp:extent cx="4552950" cy="2124075"/>
            <wp:effectExtent l="0" t="0" r="0" b="0"/>
            <wp:docPr id="15" name="Diagrama 15">
              <a:extLst xmlns:a="http://schemas.openxmlformats.org/drawingml/2006/main">
                <a:ext uri="{FF2B5EF4-FFF2-40B4-BE49-F238E27FC236}">
                  <a16:creationId xmlns:a16="http://schemas.microsoft.com/office/drawing/2014/main" id="{4FF1B874-A379-BB3E-851D-A25FBBF72A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82D25" w:rsidRPr="00645DD2" w:rsidRDefault="00C82D25" w:rsidP="00C82D25">
      <w:pPr>
        <w:suppressAutoHyphens/>
        <w:autoSpaceDN w:val="0"/>
        <w:spacing w:after="200" w:line="276" w:lineRule="auto"/>
        <w:ind w:firstLine="567"/>
        <w:jc w:val="center"/>
        <w:textAlignment w:val="baseline"/>
      </w:pPr>
      <w:r w:rsidRPr="00645DD2">
        <w:t>5 pav. 2022 m. patiektas šilumos kiekis pagal kuro rūšį, proc.</w:t>
      </w:r>
    </w:p>
    <w:p w:rsidR="00C82D25" w:rsidRPr="00C2612D" w:rsidRDefault="00C82D25" w:rsidP="00C82D25">
      <w:pPr>
        <w:spacing w:after="120" w:line="276" w:lineRule="auto"/>
        <w:ind w:firstLine="567"/>
        <w:jc w:val="both"/>
      </w:pPr>
      <w:r w:rsidRPr="00C2612D">
        <w:t>Šilumos gamybai sunaudoto kuro sąnaudos 202</w:t>
      </w:r>
      <w:r>
        <w:t>2</w:t>
      </w:r>
      <w:r w:rsidRPr="00C2612D">
        <w:t xml:space="preserve"> metais viso sudarė </w:t>
      </w:r>
      <w:r w:rsidRPr="00B16593">
        <w:t>1</w:t>
      </w:r>
      <w:r w:rsidR="00645DD2">
        <w:t xml:space="preserve"> </w:t>
      </w:r>
      <w:r w:rsidRPr="00B16593">
        <w:t>832,7</w:t>
      </w:r>
      <w:r w:rsidRPr="00C2612D">
        <w:t xml:space="preserve"> tūkst. Eur (202</w:t>
      </w:r>
      <w:r>
        <w:t>1</w:t>
      </w:r>
      <w:r w:rsidRPr="00C2612D">
        <w:t xml:space="preserve"> metais – </w:t>
      </w:r>
      <w:r>
        <w:t>936,0</w:t>
      </w:r>
      <w:r w:rsidRPr="00C2612D">
        <w:t xml:space="preserve"> tūkst. Eur). 202</w:t>
      </w:r>
      <w:r>
        <w:t>2</w:t>
      </w:r>
      <w:r w:rsidRPr="00C2612D">
        <w:t xml:space="preserve"> metų išlaidos kurui buvo </w:t>
      </w:r>
      <w:r>
        <w:t>95,8</w:t>
      </w:r>
      <w:r w:rsidRPr="00C2612D">
        <w:t xml:space="preserve"> procentais didesnės lyginant su 202</w:t>
      </w:r>
      <w:r>
        <w:t>1</w:t>
      </w:r>
      <w:r w:rsidRPr="00C2612D">
        <w:t xml:space="preserve"> metais.</w:t>
      </w:r>
    </w:p>
    <w:p w:rsidR="00C82D25" w:rsidRPr="00C2612D" w:rsidRDefault="00C82D25" w:rsidP="00C82D25">
      <w:pPr>
        <w:spacing w:after="120" w:line="276" w:lineRule="auto"/>
        <w:ind w:firstLine="567"/>
        <w:jc w:val="both"/>
      </w:pPr>
      <w:r w:rsidRPr="00C2612D">
        <w:t>Vidutinė centralizuotai tiekiamos šilumos kaina 202</w:t>
      </w:r>
      <w:r>
        <w:t>2</w:t>
      </w:r>
      <w:r w:rsidRPr="00C2612D">
        <w:t xml:space="preserve"> metais buvo </w:t>
      </w:r>
      <w:r>
        <w:t>9</w:t>
      </w:r>
      <w:r w:rsidRPr="00C2612D">
        <w:t>,</w:t>
      </w:r>
      <w:r>
        <w:t>55</w:t>
      </w:r>
      <w:r w:rsidRPr="00C2612D">
        <w:t xml:space="preserve"> ct/kWh be pridėtinės vertės mokesčio (PVM), lyginant su 202</w:t>
      </w:r>
      <w:r>
        <w:t>1</w:t>
      </w:r>
      <w:r w:rsidRPr="00C2612D">
        <w:t xml:space="preserve"> metais aukštesnė </w:t>
      </w:r>
      <w:r>
        <w:t>3</w:t>
      </w:r>
      <w:r w:rsidRPr="00C2612D">
        <w:t>,</w:t>
      </w:r>
      <w:r>
        <w:t>49</w:t>
      </w:r>
      <w:r w:rsidRPr="00C2612D">
        <w:t xml:space="preserve"> ct/kWh arba </w:t>
      </w:r>
      <w:r>
        <w:t>57,6</w:t>
      </w:r>
      <w:r w:rsidRPr="00C2612D">
        <w:t xml:space="preserve"> procentų. Pagrindinė šilumos kainos didėjimo priežastis</w:t>
      </w:r>
      <w:r>
        <w:t xml:space="preserve"> </w:t>
      </w:r>
      <w:r w:rsidRPr="00C2612D">
        <w:t>–</w:t>
      </w:r>
      <w:r>
        <w:t xml:space="preserve"> </w:t>
      </w:r>
      <w:r w:rsidRPr="00C2612D">
        <w:t xml:space="preserve">energetinio kuro brangimas. </w:t>
      </w:r>
      <w:r>
        <w:t>Šeštoje</w:t>
      </w:r>
      <w:r w:rsidRPr="00C2612D">
        <w:t xml:space="preserve"> lentelėje pateikiami pagrindinių Bendrovės kuro rūšių (skiedros, gamtinių dujų ir medienos granulių) kainų pokyčiai 202</w:t>
      </w:r>
      <w:r>
        <w:t>1</w:t>
      </w:r>
      <w:r w:rsidRPr="00C2612D">
        <w:t>–202</w:t>
      </w:r>
      <w:r>
        <w:t>2 m.</w:t>
      </w:r>
    </w:p>
    <w:p w:rsidR="00C82D25" w:rsidRPr="00645DD2" w:rsidRDefault="00C82D25" w:rsidP="00C82D25">
      <w:pPr>
        <w:spacing w:after="120"/>
        <w:ind w:firstLine="1296"/>
        <w:jc w:val="right"/>
        <w:rPr>
          <w:i/>
        </w:rPr>
      </w:pPr>
      <w:r w:rsidRPr="00645DD2">
        <w:rPr>
          <w:i/>
        </w:rPr>
        <w:t>6 lentelė. Kuro kainų kitimas 2021–2022 m.</w:t>
      </w:r>
    </w:p>
    <w:tbl>
      <w:tblPr>
        <w:tblW w:w="9918" w:type="dxa"/>
        <w:jc w:val="right"/>
        <w:tblLook w:val="04A0" w:firstRow="1" w:lastRow="0" w:firstColumn="1" w:lastColumn="0" w:noHBand="0" w:noVBand="1"/>
      </w:tblPr>
      <w:tblGrid>
        <w:gridCol w:w="3618"/>
        <w:gridCol w:w="1320"/>
        <w:gridCol w:w="1660"/>
        <w:gridCol w:w="1660"/>
        <w:gridCol w:w="1660"/>
      </w:tblGrid>
      <w:tr w:rsidR="00C82D25" w:rsidRPr="00645DD2" w:rsidTr="00C82D25">
        <w:trPr>
          <w:trHeight w:val="660"/>
          <w:jc w:val="right"/>
        </w:trPr>
        <w:tc>
          <w:tcPr>
            <w:tcW w:w="3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bookmarkStart w:id="9" w:name="_Hlk126222689"/>
            <w:r w:rsidRPr="00645DD2">
              <w:rPr>
                <w:b/>
                <w:bCs/>
                <w:color w:val="000000"/>
              </w:rPr>
              <w:t>Kuro rūšis</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Mato vnt.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2021 m. gruodis</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b/>
                <w:bCs/>
                <w:color w:val="000000"/>
              </w:rPr>
            </w:pPr>
            <w:r w:rsidRPr="00645DD2">
              <w:rPr>
                <w:b/>
                <w:bCs/>
                <w:color w:val="000000"/>
              </w:rPr>
              <w:t>2022 m. gruodis</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82D25" w:rsidRPr="00645DD2" w:rsidRDefault="00C82D25" w:rsidP="00C82D25">
            <w:pPr>
              <w:jc w:val="center"/>
              <w:rPr>
                <w:b/>
                <w:bCs/>
                <w:color w:val="000000"/>
              </w:rPr>
            </w:pPr>
            <w:r w:rsidRPr="00645DD2">
              <w:rPr>
                <w:b/>
                <w:bCs/>
                <w:color w:val="000000"/>
              </w:rPr>
              <w:t>Pokytis, proc. (2021/2022)</w:t>
            </w:r>
          </w:p>
        </w:tc>
      </w:tr>
      <w:tr w:rsidR="00C82D25" w:rsidRPr="00645DD2" w:rsidTr="00C82D25">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rPr>
                <w:b/>
                <w:bCs/>
                <w:color w:val="000000"/>
              </w:rPr>
            </w:pPr>
            <w:r w:rsidRPr="00645DD2">
              <w:rPr>
                <w:b/>
                <w:bCs/>
                <w:color w:val="000000"/>
              </w:rPr>
              <w:t>Gamtinės dujos (be akcizo)</w:t>
            </w:r>
          </w:p>
        </w:tc>
        <w:tc>
          <w:tcPr>
            <w:tcW w:w="132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96</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123,41</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28,5</w:t>
            </w:r>
          </w:p>
        </w:tc>
      </w:tr>
      <w:tr w:rsidR="00C82D25" w:rsidRPr="00645DD2" w:rsidTr="00C82D25">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rPr>
                <w:b/>
                <w:bCs/>
                <w:color w:val="000000"/>
              </w:rPr>
            </w:pPr>
            <w:r w:rsidRPr="00645DD2">
              <w:rPr>
                <w:b/>
                <w:bCs/>
                <w:color w:val="000000"/>
              </w:rPr>
              <w:t>Skiedra</w:t>
            </w:r>
          </w:p>
        </w:tc>
        <w:tc>
          <w:tcPr>
            <w:tcW w:w="132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16,67</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49,27</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195,6</w:t>
            </w:r>
          </w:p>
        </w:tc>
      </w:tr>
      <w:tr w:rsidR="00C82D25" w:rsidRPr="00645DD2" w:rsidTr="00C82D25">
        <w:trPr>
          <w:trHeight w:val="300"/>
          <w:jc w:val="right"/>
        </w:trPr>
        <w:tc>
          <w:tcPr>
            <w:tcW w:w="3618" w:type="dxa"/>
            <w:tcBorders>
              <w:top w:val="nil"/>
              <w:left w:val="single" w:sz="4" w:space="0" w:color="auto"/>
              <w:bottom w:val="single" w:sz="4" w:space="0" w:color="auto"/>
              <w:right w:val="single" w:sz="4" w:space="0" w:color="auto"/>
            </w:tcBorders>
            <w:shd w:val="clear" w:color="auto" w:fill="auto"/>
            <w:noWrap/>
            <w:vAlign w:val="center"/>
            <w:hideMark/>
          </w:tcPr>
          <w:p w:rsidR="00C82D25" w:rsidRPr="00645DD2" w:rsidRDefault="00C82D25" w:rsidP="00C82D25">
            <w:pPr>
              <w:rPr>
                <w:b/>
                <w:bCs/>
                <w:color w:val="000000"/>
              </w:rPr>
            </w:pPr>
            <w:r w:rsidRPr="00645DD2">
              <w:rPr>
                <w:b/>
                <w:bCs/>
                <w:color w:val="000000"/>
              </w:rPr>
              <w:t>Medienos granulės</w:t>
            </w:r>
          </w:p>
        </w:tc>
        <w:tc>
          <w:tcPr>
            <w:tcW w:w="132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Eur/MWh</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23,15</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79,19</w:t>
            </w:r>
          </w:p>
        </w:tc>
        <w:tc>
          <w:tcPr>
            <w:tcW w:w="1660" w:type="dxa"/>
            <w:tcBorders>
              <w:top w:val="nil"/>
              <w:left w:val="nil"/>
              <w:bottom w:val="single" w:sz="4" w:space="0" w:color="auto"/>
              <w:right w:val="single" w:sz="4" w:space="0" w:color="auto"/>
            </w:tcBorders>
            <w:shd w:val="clear" w:color="auto" w:fill="auto"/>
            <w:noWrap/>
            <w:vAlign w:val="center"/>
            <w:hideMark/>
          </w:tcPr>
          <w:p w:rsidR="00C82D25" w:rsidRPr="00645DD2" w:rsidRDefault="00C82D25" w:rsidP="00C82D25">
            <w:pPr>
              <w:jc w:val="center"/>
              <w:rPr>
                <w:color w:val="000000"/>
              </w:rPr>
            </w:pPr>
            <w:r w:rsidRPr="00645DD2">
              <w:rPr>
                <w:color w:val="000000"/>
              </w:rPr>
              <w:t>242,1</w:t>
            </w:r>
          </w:p>
        </w:tc>
      </w:tr>
      <w:bookmarkEnd w:id="9"/>
    </w:tbl>
    <w:p w:rsidR="00C82D25" w:rsidRPr="00906FD2" w:rsidRDefault="00C82D25" w:rsidP="00C82D25"/>
    <w:p w:rsidR="00C82D25" w:rsidRPr="00EA379B" w:rsidRDefault="00C82D25" w:rsidP="00C82D25">
      <w:pPr>
        <w:pStyle w:val="Tekstas"/>
        <w:spacing w:after="120"/>
        <w:jc w:val="center"/>
        <w:rPr>
          <w:sz w:val="22"/>
          <w:szCs w:val="22"/>
        </w:rPr>
      </w:pPr>
      <w:r>
        <w:rPr>
          <w:noProof/>
          <w:lang w:val="en-US"/>
        </w:rPr>
        <w:drawing>
          <wp:inline distT="0" distB="0" distL="0" distR="0" wp14:anchorId="22F5D50A" wp14:editId="4BFA9F0C">
            <wp:extent cx="5086350" cy="2514600"/>
            <wp:effectExtent l="0" t="0" r="0" b="0"/>
            <wp:docPr id="2" name="Diagrama 2">
              <a:extLst xmlns:a="http://schemas.openxmlformats.org/drawingml/2006/main">
                <a:ext uri="{FF2B5EF4-FFF2-40B4-BE49-F238E27FC236}">
                  <a16:creationId xmlns:a16="http://schemas.microsoft.com/office/drawing/2014/main" id="{C83E9F50-7462-335B-265B-1AF60407EC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82D25" w:rsidRPr="00645DD2" w:rsidRDefault="00C82D25" w:rsidP="00C82D25">
      <w:pPr>
        <w:suppressAutoHyphens/>
        <w:autoSpaceDN w:val="0"/>
        <w:spacing w:after="200" w:line="276" w:lineRule="auto"/>
        <w:ind w:firstLine="567"/>
        <w:jc w:val="center"/>
        <w:textAlignment w:val="baseline"/>
      </w:pPr>
      <w:r w:rsidRPr="00645DD2">
        <w:t>6 pav. Kuro kainų kitimas 2021–2022</w:t>
      </w:r>
      <w:r w:rsidR="00645DD2">
        <w:t xml:space="preserve"> m.</w:t>
      </w:r>
    </w:p>
    <w:p w:rsidR="00C82D25" w:rsidRDefault="00C82D25" w:rsidP="00C82D25">
      <w:pPr>
        <w:spacing w:after="200" w:line="276" w:lineRule="auto"/>
        <w:ind w:firstLine="567"/>
        <w:jc w:val="both"/>
      </w:pPr>
      <w:r w:rsidRPr="002B5C0B">
        <w:t>Didžiausią įtaką šilumos kainai daro gamtinių dujų ir medienos kilmės biokuro</w:t>
      </w:r>
      <w:r>
        <w:t xml:space="preserve"> (itin skiedrų)</w:t>
      </w:r>
      <w:r w:rsidRPr="002B5C0B">
        <w:t xml:space="preserve"> kainų pokyčiai, nes būtent šios kuro rūšys sudaro didžiausią dalį kuro struktūroje.</w:t>
      </w:r>
    </w:p>
    <w:p w:rsidR="00C82D25" w:rsidRPr="00A42F95" w:rsidRDefault="00C82D25" w:rsidP="00C82D25">
      <w:pPr>
        <w:spacing w:line="276" w:lineRule="auto"/>
        <w:jc w:val="center"/>
        <w:rPr>
          <w:b/>
          <w:color w:val="000000" w:themeColor="text1"/>
        </w:rPr>
      </w:pPr>
      <w:r w:rsidRPr="00A42F95">
        <w:rPr>
          <w:b/>
          <w:color w:val="000000" w:themeColor="text1"/>
        </w:rPr>
        <w:t>VIII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7F3195">
        <w:rPr>
          <w:rFonts w:ascii="Times New Roman" w:hAnsi="Times New Roman" w:cs="Times New Roman"/>
          <w:b/>
          <w:sz w:val="24"/>
          <w:szCs w:val="24"/>
        </w:rPr>
        <w:t>NEFINANSINĖS VEIKLOS ANALIZĖ</w:t>
      </w:r>
    </w:p>
    <w:p w:rsidR="00C82D25" w:rsidRPr="007F3195" w:rsidRDefault="00C82D25" w:rsidP="00C82D25">
      <w:pPr>
        <w:pStyle w:val="Sraopastraipa"/>
        <w:suppressAutoHyphens/>
        <w:autoSpaceDN w:val="0"/>
        <w:spacing w:after="0"/>
        <w:ind w:left="714"/>
        <w:jc w:val="center"/>
        <w:textAlignment w:val="baseline"/>
        <w:rPr>
          <w:rFonts w:ascii="Times New Roman" w:hAnsi="Times New Roman" w:cs="Times New Roman"/>
          <w:b/>
          <w:sz w:val="24"/>
          <w:szCs w:val="24"/>
        </w:rPr>
      </w:pPr>
    </w:p>
    <w:p w:rsidR="00C82D25" w:rsidRDefault="00C82D25" w:rsidP="00C82D25">
      <w:pPr>
        <w:spacing w:after="120" w:line="276" w:lineRule="auto"/>
        <w:ind w:firstLine="567"/>
        <w:jc w:val="both"/>
      </w:pPr>
      <w:r>
        <w:t>2022 metais Bendrovė savo veikloje laikėsi aukščiausių skaidrumo, darbuotojų įsitraukimo, klientų aptarnavimo kokybės, etikos ir socialinės atsakomybės standartų. Vykdėme teisės aktų, reglamentuojančių šilumos ūkį, nuostatas, užtikrinome saugų šilumos tiekimą, laikantis aplinkosauginių reikalavimų.</w:t>
      </w:r>
    </w:p>
    <w:p w:rsidR="00C82D25" w:rsidRPr="00C2612D" w:rsidRDefault="00C82D25" w:rsidP="00C82D25">
      <w:pPr>
        <w:spacing w:after="120" w:line="276" w:lineRule="auto"/>
        <w:ind w:firstLine="567"/>
        <w:jc w:val="both"/>
      </w:pPr>
      <w:r w:rsidRPr="00C2612D">
        <w:t>Bendrovė, vykdydama savo veiklą, siekia taupiai naudoti gamtos išteklius, diegti mažiau taršias technologijas, vadovautis aplinkosaugą reglamentuojančių teisės aktų reikalavimais ir taikyti prevencijos priemones, mažinančias neigiamą įtaką aplinkai:</w:t>
      </w:r>
    </w:p>
    <w:p w:rsidR="00C82D25" w:rsidRPr="00E27EDC"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E27EDC">
        <w:rPr>
          <w:rFonts w:ascii="Times New Roman" w:hAnsi="Times New Roman" w:cs="Times New Roman"/>
          <w:sz w:val="24"/>
          <w:szCs w:val="24"/>
          <w:lang w:val="lt-LT"/>
        </w:rPr>
        <w:t>naudojami kondensaciniai ekonomaizeriai, kurie išvalo šilumos gamybos proceso metu susidariusius dūmus, taip mažinant taršą į atmosferą.</w:t>
      </w:r>
    </w:p>
    <w:p w:rsidR="00C82D25" w:rsidRPr="00E27EDC"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E27EDC">
        <w:rPr>
          <w:rFonts w:ascii="Times New Roman" w:hAnsi="Times New Roman" w:cs="Times New Roman"/>
          <w:sz w:val="24"/>
          <w:szCs w:val="24"/>
          <w:lang w:val="lt-LT"/>
        </w:rPr>
        <w:t>modernizuota Svėdasų miestelio katilinė, kas leido atsisakyti akmens anglies deginimo. Po modernizacijos katilinė kūrenama biokuru.</w:t>
      </w:r>
    </w:p>
    <w:p w:rsidR="00C82D25" w:rsidRPr="006B2AFF" w:rsidRDefault="00C82D25" w:rsidP="001630D6">
      <w:pPr>
        <w:pStyle w:val="Sraopastraipa"/>
        <w:numPr>
          <w:ilvl w:val="0"/>
          <w:numId w:val="2"/>
        </w:numPr>
        <w:contextualSpacing/>
        <w:jc w:val="both"/>
        <w:rPr>
          <w:rFonts w:ascii="Times New Roman" w:hAnsi="Times New Roman" w:cs="Times New Roman"/>
          <w:sz w:val="24"/>
          <w:szCs w:val="24"/>
          <w:lang w:val="lt-LT"/>
        </w:rPr>
      </w:pPr>
      <w:r w:rsidRPr="00E27EDC">
        <w:rPr>
          <w:rFonts w:ascii="Times New Roman" w:hAnsi="Times New Roman" w:cs="Times New Roman"/>
          <w:sz w:val="24"/>
          <w:szCs w:val="24"/>
          <w:lang w:val="lt-LT"/>
        </w:rPr>
        <w:t>Bendrovė, vadovaudamasi specialia metodika, kiekvienais metais apskaičiuoja ir Valstybinei mokesčių inspekcijai sumoka taršos mokestį.</w:t>
      </w:r>
    </w:p>
    <w:p w:rsidR="00C82D25" w:rsidRPr="00E27EDC" w:rsidRDefault="00C82D25" w:rsidP="00C82D25">
      <w:pPr>
        <w:pStyle w:val="Sraopastraipa"/>
        <w:jc w:val="both"/>
        <w:rPr>
          <w:rFonts w:ascii="Times New Roman" w:hAnsi="Times New Roman" w:cs="Times New Roman"/>
          <w:sz w:val="24"/>
          <w:szCs w:val="24"/>
          <w:lang w:val="lt-LT"/>
        </w:rPr>
      </w:pPr>
    </w:p>
    <w:p w:rsidR="00C82D25" w:rsidRPr="00A42F95" w:rsidRDefault="00C82D25" w:rsidP="00C82D25">
      <w:pPr>
        <w:pStyle w:val="Sraopastraipa"/>
        <w:spacing w:after="0"/>
        <w:ind w:left="0"/>
        <w:jc w:val="center"/>
        <w:rPr>
          <w:rFonts w:ascii="Times New Roman" w:hAnsi="Times New Roman" w:cs="Times New Roman"/>
          <w:b/>
          <w:color w:val="000000" w:themeColor="text1"/>
          <w:sz w:val="24"/>
          <w:szCs w:val="24"/>
          <w:lang w:val="lt-LT"/>
        </w:rPr>
      </w:pPr>
      <w:r w:rsidRPr="00A42F95">
        <w:rPr>
          <w:rFonts w:ascii="Times New Roman" w:hAnsi="Times New Roman" w:cs="Times New Roman"/>
          <w:b/>
          <w:color w:val="000000" w:themeColor="text1"/>
          <w:sz w:val="24"/>
          <w:szCs w:val="24"/>
          <w:lang w:val="lt-LT"/>
        </w:rPr>
        <w:t>IX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sz w:val="24"/>
          <w:szCs w:val="24"/>
        </w:rPr>
      </w:pPr>
      <w:r w:rsidRPr="009623E8">
        <w:rPr>
          <w:rFonts w:ascii="Times New Roman" w:hAnsi="Times New Roman" w:cs="Times New Roman"/>
          <w:b/>
          <w:sz w:val="24"/>
          <w:szCs w:val="24"/>
        </w:rPr>
        <w:t>INVESTICIJOS</w:t>
      </w:r>
    </w:p>
    <w:p w:rsidR="00C82D25" w:rsidRPr="009623E8" w:rsidRDefault="00C82D25" w:rsidP="00C82D25">
      <w:pPr>
        <w:pStyle w:val="Sraopastraipa"/>
        <w:suppressAutoHyphens/>
        <w:autoSpaceDN w:val="0"/>
        <w:spacing w:after="0"/>
        <w:jc w:val="center"/>
        <w:textAlignment w:val="baseline"/>
        <w:rPr>
          <w:rFonts w:ascii="Times New Roman" w:hAnsi="Times New Roman" w:cs="Times New Roman"/>
          <w:b/>
          <w:sz w:val="24"/>
          <w:szCs w:val="24"/>
        </w:rPr>
      </w:pPr>
    </w:p>
    <w:p w:rsidR="00C82D25" w:rsidRPr="00C2612D" w:rsidRDefault="00C82D25" w:rsidP="00C82D25">
      <w:pPr>
        <w:spacing w:after="120" w:line="276" w:lineRule="auto"/>
        <w:ind w:firstLine="567"/>
        <w:jc w:val="both"/>
      </w:pPr>
      <w:bookmarkStart w:id="10" w:name="_Hlk126575426"/>
      <w:r w:rsidRPr="00C2612D">
        <w:t>202</w:t>
      </w:r>
      <w:r>
        <w:t>2</w:t>
      </w:r>
      <w:r w:rsidRPr="00C2612D">
        <w:t xml:space="preserve"> metais Bendrovė investavo į reguliuojamos veiklos materialųjį turtą, siekiant ilguoju laikotarpiu, minimaliomis sąnaudomis vartotojams užtikrinti patikimą paslaugų teikimą.</w:t>
      </w:r>
    </w:p>
    <w:p w:rsidR="00C82D25" w:rsidRPr="00C2612D" w:rsidRDefault="00C82D25" w:rsidP="00C82D25">
      <w:pPr>
        <w:spacing w:after="120" w:line="276" w:lineRule="auto"/>
        <w:ind w:firstLine="567"/>
        <w:jc w:val="both"/>
      </w:pPr>
      <w:bookmarkStart w:id="11" w:name="_Hlk126314181"/>
      <w:r w:rsidRPr="00C2612D">
        <w:t>202</w:t>
      </w:r>
      <w:r>
        <w:t>2</w:t>
      </w:r>
      <w:r w:rsidRPr="00C2612D">
        <w:t xml:space="preserve"> metais </w:t>
      </w:r>
      <w:r>
        <w:t>ilgalaikiam</w:t>
      </w:r>
      <w:r w:rsidRPr="00C2612D">
        <w:t xml:space="preserve"> turtui įsigyti buvo investuota </w:t>
      </w:r>
      <w:r>
        <w:t xml:space="preserve">168,0 </w:t>
      </w:r>
      <w:r w:rsidRPr="00C2612D">
        <w:t>tūkst. Eur. Investicij</w:t>
      </w:r>
      <w:r>
        <w:t>as sudarė</w:t>
      </w:r>
      <w:r w:rsidRPr="00C2612D">
        <w:t>:</w:t>
      </w:r>
    </w:p>
    <w:p w:rsidR="00C82D25" w:rsidRPr="00C81E93"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C81E93">
        <w:rPr>
          <w:rFonts w:ascii="Times New Roman" w:hAnsi="Times New Roman" w:cs="Times New Roman"/>
          <w:sz w:val="24"/>
          <w:szCs w:val="24"/>
          <w:lang w:val="lt-LT"/>
        </w:rPr>
        <w:t>Svėdasų katilinės modernizavimas (2022 m. investicijų dalis) – 151,3</w:t>
      </w:r>
      <w:r w:rsidR="00645DD2">
        <w:rPr>
          <w:rFonts w:ascii="Times New Roman" w:hAnsi="Times New Roman" w:cs="Times New Roman"/>
          <w:sz w:val="24"/>
          <w:szCs w:val="24"/>
          <w:lang w:val="lt-LT"/>
        </w:rPr>
        <w:t xml:space="preserve"> tūkst. Eur (kita investicijos </w:t>
      </w:r>
      <w:r w:rsidRPr="00C81E93">
        <w:rPr>
          <w:rFonts w:ascii="Times New Roman" w:hAnsi="Times New Roman" w:cs="Times New Roman"/>
          <w:sz w:val="24"/>
          <w:szCs w:val="24"/>
          <w:lang w:val="lt-LT"/>
        </w:rPr>
        <w:t>dalis, skirta katilinės modernizacijai, perkelta į 2023 m.)</w:t>
      </w:r>
      <w:r>
        <w:rPr>
          <w:rFonts w:ascii="Times New Roman" w:hAnsi="Times New Roman" w:cs="Times New Roman"/>
          <w:sz w:val="24"/>
          <w:szCs w:val="24"/>
          <w:lang w:val="lt-LT"/>
        </w:rPr>
        <w:t>. Finansavimo šaltinis: Anykš</w:t>
      </w:r>
      <w:r w:rsidR="00645DD2">
        <w:rPr>
          <w:rFonts w:ascii="Times New Roman" w:hAnsi="Times New Roman" w:cs="Times New Roman"/>
          <w:sz w:val="24"/>
          <w:szCs w:val="24"/>
          <w:lang w:val="lt-LT"/>
        </w:rPr>
        <w:t>čių rajono savivaldybės biudžeto lėšos</w:t>
      </w:r>
      <w:r>
        <w:rPr>
          <w:rFonts w:ascii="Times New Roman" w:hAnsi="Times New Roman" w:cs="Times New Roman"/>
          <w:sz w:val="24"/>
          <w:szCs w:val="24"/>
          <w:lang w:val="lt-LT"/>
        </w:rPr>
        <w:t xml:space="preserve"> ir Bendrovės lėšos;</w:t>
      </w:r>
    </w:p>
    <w:p w:rsidR="00C82D25" w:rsidRPr="00C81E93" w:rsidRDefault="00645DD2"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Katilų automatizavimas – </w:t>
      </w:r>
      <w:r w:rsidR="00C82D25" w:rsidRPr="00C81E93">
        <w:rPr>
          <w:rFonts w:ascii="Times New Roman" w:hAnsi="Times New Roman" w:cs="Times New Roman"/>
          <w:sz w:val="24"/>
          <w:szCs w:val="24"/>
          <w:lang w:val="lt-LT"/>
        </w:rPr>
        <w:t>8,5 tūkst. Eur</w:t>
      </w:r>
      <w:r w:rsidR="00C82D25">
        <w:rPr>
          <w:rFonts w:ascii="Times New Roman" w:hAnsi="Times New Roman" w:cs="Times New Roman"/>
          <w:sz w:val="24"/>
          <w:szCs w:val="24"/>
          <w:lang w:val="lt-LT"/>
        </w:rPr>
        <w:t>. Finansavimo šaltinis: Bendrovės lėšos;</w:t>
      </w:r>
    </w:p>
    <w:p w:rsidR="00C82D25" w:rsidRPr="00C81E93"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C81E93">
        <w:rPr>
          <w:rFonts w:ascii="Times New Roman" w:hAnsi="Times New Roman" w:cs="Times New Roman"/>
          <w:sz w:val="24"/>
          <w:szCs w:val="24"/>
          <w:lang w:val="lt-LT"/>
        </w:rPr>
        <w:t>Katilinių įranga – 4,6 tūkst. Eur</w:t>
      </w:r>
      <w:r>
        <w:rPr>
          <w:rFonts w:ascii="Times New Roman" w:hAnsi="Times New Roman" w:cs="Times New Roman"/>
          <w:sz w:val="24"/>
          <w:szCs w:val="24"/>
          <w:lang w:val="lt-LT"/>
        </w:rPr>
        <w:t>. Finansavimo šaltinis: Bendrovės lėšos;</w:t>
      </w:r>
    </w:p>
    <w:p w:rsidR="00C82D25" w:rsidRPr="00C81E93"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C81E93">
        <w:rPr>
          <w:rFonts w:ascii="Times New Roman" w:hAnsi="Times New Roman" w:cs="Times New Roman"/>
          <w:sz w:val="24"/>
          <w:szCs w:val="24"/>
          <w:lang w:val="lt-LT"/>
        </w:rPr>
        <w:t>Šilumos apskaitos prietaisai – 1,4 tūkst. Eur</w:t>
      </w:r>
      <w:r>
        <w:rPr>
          <w:rFonts w:ascii="Times New Roman" w:hAnsi="Times New Roman" w:cs="Times New Roman"/>
          <w:sz w:val="24"/>
          <w:szCs w:val="24"/>
          <w:lang w:val="lt-LT"/>
        </w:rPr>
        <w:t>. Finansavimo šaltinis: Bendrovės lėšos;</w:t>
      </w:r>
    </w:p>
    <w:p w:rsidR="00C82D25" w:rsidRPr="00C81E93"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C81E93">
        <w:rPr>
          <w:rFonts w:ascii="Times New Roman" w:hAnsi="Times New Roman" w:cs="Times New Roman"/>
          <w:sz w:val="24"/>
          <w:szCs w:val="24"/>
          <w:lang w:val="lt-LT"/>
        </w:rPr>
        <w:t>Prietaisai ir įrankiai – 0,6 tūkst. Eur</w:t>
      </w:r>
      <w:r>
        <w:rPr>
          <w:rFonts w:ascii="Times New Roman" w:hAnsi="Times New Roman" w:cs="Times New Roman"/>
          <w:sz w:val="24"/>
          <w:szCs w:val="24"/>
          <w:lang w:val="lt-LT"/>
        </w:rPr>
        <w:t>. Finansavimo šaltinis: Bendrovės lėšos;</w:t>
      </w:r>
    </w:p>
    <w:p w:rsidR="00C82D25" w:rsidRPr="00C81E93" w:rsidRDefault="00C82D25" w:rsidP="001630D6">
      <w:pPr>
        <w:pStyle w:val="Sraopastraipa"/>
        <w:numPr>
          <w:ilvl w:val="0"/>
          <w:numId w:val="2"/>
        </w:numPr>
        <w:spacing w:after="120"/>
        <w:ind w:left="714" w:hanging="357"/>
        <w:contextualSpacing/>
        <w:jc w:val="both"/>
        <w:rPr>
          <w:rFonts w:ascii="Times New Roman" w:hAnsi="Times New Roman" w:cs="Times New Roman"/>
          <w:sz w:val="24"/>
          <w:szCs w:val="24"/>
          <w:lang w:val="lt-LT"/>
        </w:rPr>
      </w:pPr>
      <w:r w:rsidRPr="00C81E93">
        <w:rPr>
          <w:rFonts w:ascii="Times New Roman" w:hAnsi="Times New Roman" w:cs="Times New Roman"/>
          <w:sz w:val="24"/>
          <w:szCs w:val="24"/>
          <w:lang w:val="lt-LT"/>
        </w:rPr>
        <w:t>Kompiute</w:t>
      </w:r>
      <w:r w:rsidR="00645DD2">
        <w:rPr>
          <w:rFonts w:ascii="Times New Roman" w:hAnsi="Times New Roman" w:cs="Times New Roman"/>
          <w:sz w:val="24"/>
          <w:szCs w:val="24"/>
          <w:lang w:val="lt-LT"/>
        </w:rPr>
        <w:t xml:space="preserve">rinė technika ir inventorius – </w:t>
      </w:r>
      <w:r w:rsidRPr="00C81E93">
        <w:rPr>
          <w:rFonts w:ascii="Times New Roman" w:hAnsi="Times New Roman" w:cs="Times New Roman"/>
          <w:sz w:val="24"/>
          <w:szCs w:val="24"/>
          <w:lang w:val="lt-LT"/>
        </w:rPr>
        <w:t>1,6 tūkst. Eur.</w:t>
      </w:r>
      <w:r w:rsidRPr="00523EBA">
        <w:rPr>
          <w:rFonts w:ascii="Times New Roman" w:hAnsi="Times New Roman" w:cs="Times New Roman"/>
          <w:sz w:val="24"/>
          <w:szCs w:val="24"/>
          <w:lang w:val="lt-LT"/>
        </w:rPr>
        <w:t xml:space="preserve"> </w:t>
      </w:r>
      <w:r>
        <w:rPr>
          <w:rFonts w:ascii="Times New Roman" w:hAnsi="Times New Roman" w:cs="Times New Roman"/>
          <w:sz w:val="24"/>
          <w:szCs w:val="24"/>
          <w:lang w:val="lt-LT"/>
        </w:rPr>
        <w:t>Finansavimo šaltinis: Bendrovės lėšos.</w:t>
      </w:r>
    </w:p>
    <w:bookmarkEnd w:id="11"/>
    <w:p w:rsidR="00C82D25" w:rsidRPr="00C2612D" w:rsidRDefault="00C82D25" w:rsidP="00C82D25">
      <w:pPr>
        <w:spacing w:after="120" w:line="276" w:lineRule="auto"/>
        <w:ind w:firstLine="567"/>
        <w:jc w:val="both"/>
      </w:pPr>
      <w:r w:rsidRPr="00C2612D">
        <w:t xml:space="preserve">Per ataskaitinį laikotarpį Bendrovė pakeitė </w:t>
      </w:r>
      <w:r>
        <w:t>150</w:t>
      </w:r>
      <w:r w:rsidRPr="00C2612D">
        <w:t xml:space="preserve"> metr</w:t>
      </w:r>
      <w:r>
        <w:t>ų</w:t>
      </w:r>
      <w:r w:rsidRPr="00C2612D">
        <w:t xml:space="preserve"> skirtingų diametrų termofikacinio vandens tinklų Anykščių mieste</w:t>
      </w:r>
      <w:r>
        <w:t xml:space="preserve"> ir rajone</w:t>
      </w:r>
      <w:r w:rsidRPr="00C2612D">
        <w:t>.</w:t>
      </w:r>
    </w:p>
    <w:p w:rsidR="00C82D25" w:rsidRDefault="00C82D25" w:rsidP="00C82D25">
      <w:pPr>
        <w:spacing w:after="120" w:line="276" w:lineRule="auto"/>
        <w:ind w:firstLine="567"/>
        <w:jc w:val="both"/>
      </w:pPr>
      <w:r w:rsidRPr="00C2612D">
        <w:t>Pakeist</w:t>
      </w:r>
      <w:r>
        <w:t>a</w:t>
      </w:r>
      <w:r w:rsidRPr="00C2612D">
        <w:t xml:space="preserve"> </w:t>
      </w:r>
      <w:r>
        <w:t xml:space="preserve">250 </w:t>
      </w:r>
      <w:r w:rsidRPr="00C2612D">
        <w:t>vnt. karšto vandens apskaitos prietais</w:t>
      </w:r>
      <w:r>
        <w:t>ų</w:t>
      </w:r>
      <w:r w:rsidRPr="00C2612D">
        <w:t>.</w:t>
      </w:r>
    </w:p>
    <w:p w:rsidR="00C82D25" w:rsidRPr="00C2612D" w:rsidRDefault="00C82D25" w:rsidP="00C82D25">
      <w:pPr>
        <w:spacing w:line="276" w:lineRule="auto"/>
        <w:ind w:firstLine="567"/>
        <w:jc w:val="both"/>
      </w:pPr>
    </w:p>
    <w:bookmarkEnd w:id="10"/>
    <w:p w:rsidR="00C82D25" w:rsidRPr="00A42F95" w:rsidRDefault="00C82D25" w:rsidP="00C82D25">
      <w:pPr>
        <w:spacing w:line="276" w:lineRule="auto"/>
        <w:jc w:val="center"/>
        <w:rPr>
          <w:b/>
          <w:color w:val="000000" w:themeColor="text1"/>
        </w:rPr>
      </w:pPr>
      <w:r w:rsidRPr="00A42F95">
        <w:rPr>
          <w:b/>
          <w:color w:val="000000" w:themeColor="text1"/>
        </w:rPr>
        <w:t>X SKYRIUS</w:t>
      </w:r>
    </w:p>
    <w:p w:rsidR="00C82D25" w:rsidRDefault="00C82D25" w:rsidP="00C82D25">
      <w:pPr>
        <w:pStyle w:val="Sraopastraipa"/>
        <w:suppressAutoHyphens/>
        <w:autoSpaceDN w:val="0"/>
        <w:spacing w:after="0"/>
        <w:ind w:left="0"/>
        <w:jc w:val="center"/>
        <w:textAlignment w:val="baseline"/>
        <w:rPr>
          <w:rFonts w:ascii="Times New Roman" w:hAnsi="Times New Roman" w:cs="Times New Roman"/>
          <w:b/>
          <w:color w:val="000000" w:themeColor="text1"/>
          <w:sz w:val="24"/>
          <w:szCs w:val="24"/>
        </w:rPr>
      </w:pPr>
      <w:r w:rsidRPr="009623E8">
        <w:rPr>
          <w:rFonts w:ascii="Times New Roman" w:hAnsi="Times New Roman" w:cs="Times New Roman"/>
          <w:b/>
          <w:sz w:val="24"/>
          <w:szCs w:val="24"/>
        </w:rPr>
        <w:t xml:space="preserve">BENDROVĖS VEIKLOS PLANAI IR </w:t>
      </w:r>
      <w:r w:rsidRPr="00CC5FCD">
        <w:rPr>
          <w:rFonts w:ascii="Times New Roman" w:hAnsi="Times New Roman" w:cs="Times New Roman"/>
          <w:b/>
          <w:color w:val="000000" w:themeColor="text1"/>
          <w:sz w:val="24"/>
          <w:szCs w:val="24"/>
        </w:rPr>
        <w:t>PROGNOZĖS 202</w:t>
      </w:r>
      <w:r>
        <w:rPr>
          <w:rFonts w:ascii="Times New Roman" w:hAnsi="Times New Roman" w:cs="Times New Roman"/>
          <w:b/>
          <w:color w:val="000000" w:themeColor="text1"/>
          <w:sz w:val="24"/>
          <w:szCs w:val="24"/>
        </w:rPr>
        <w:t>3</w:t>
      </w:r>
      <w:r w:rsidRPr="00CC5FCD">
        <w:rPr>
          <w:rFonts w:ascii="Times New Roman" w:hAnsi="Times New Roman" w:cs="Times New Roman"/>
          <w:b/>
          <w:color w:val="000000" w:themeColor="text1"/>
          <w:sz w:val="24"/>
          <w:szCs w:val="24"/>
        </w:rPr>
        <w:t xml:space="preserve"> METAMS</w:t>
      </w:r>
    </w:p>
    <w:p w:rsidR="00C82D25" w:rsidRPr="009623E8" w:rsidRDefault="00C82D25" w:rsidP="00C82D25">
      <w:pPr>
        <w:pStyle w:val="Sraopastraipa"/>
        <w:suppressAutoHyphens/>
        <w:autoSpaceDN w:val="0"/>
        <w:spacing w:after="0"/>
        <w:jc w:val="center"/>
        <w:textAlignment w:val="baseline"/>
        <w:rPr>
          <w:rFonts w:ascii="Times New Roman" w:hAnsi="Times New Roman" w:cs="Times New Roman"/>
          <w:b/>
          <w:sz w:val="24"/>
          <w:szCs w:val="24"/>
        </w:rPr>
      </w:pPr>
    </w:p>
    <w:p w:rsidR="00C82D25" w:rsidRPr="00C2612D" w:rsidRDefault="00C82D25" w:rsidP="00C82D25">
      <w:pPr>
        <w:spacing w:after="120" w:line="276" w:lineRule="auto"/>
        <w:ind w:firstLine="567"/>
        <w:jc w:val="both"/>
      </w:pPr>
      <w:bookmarkStart w:id="12" w:name="_Hlk126222766"/>
      <w:r w:rsidRPr="00C2612D">
        <w:t>Bendrovė ir toliau numato vykdyti įstatuose numatytą veiklą – gaminti ir tiekti šilumos energiją ir karštą vandenį, vykdyti šilumos ir karšto vandens sistemų priežiūrą daugiabučiuose namuose.</w:t>
      </w:r>
    </w:p>
    <w:p w:rsidR="00C82D25" w:rsidRPr="00C2612D" w:rsidRDefault="00C82D25" w:rsidP="00C82D25">
      <w:pPr>
        <w:spacing w:after="120" w:line="276" w:lineRule="auto"/>
        <w:ind w:firstLine="567"/>
        <w:jc w:val="both"/>
      </w:pPr>
      <w:r w:rsidRPr="00C2612D">
        <w:t>Planuojama, kad investicijos per 202</w:t>
      </w:r>
      <w:r>
        <w:t>3</w:t>
      </w:r>
      <w:r w:rsidRPr="00C2612D">
        <w:t xml:space="preserve"> metus </w:t>
      </w:r>
      <w:r w:rsidRPr="00682A0C">
        <w:t>sieks 100,0 tūkst. Eur.</w:t>
      </w:r>
    </w:p>
    <w:p w:rsidR="00C82D25" w:rsidRPr="00C2612D" w:rsidRDefault="00C82D25" w:rsidP="00C82D25">
      <w:pPr>
        <w:spacing w:after="120" w:line="276" w:lineRule="auto"/>
        <w:ind w:firstLine="567"/>
        <w:jc w:val="both"/>
      </w:pPr>
      <w:r>
        <w:t>30</w:t>
      </w:r>
      <w:r w:rsidRPr="00C2612D">
        <w:t>,0 tūkst. Eur. planuojama investuoti į Kavarsko katilinės modernizavimą, atsisakant iškastinio kuro (anglies)</w:t>
      </w:r>
      <w:r>
        <w:t xml:space="preserve">, vietoje jo naudojant </w:t>
      </w:r>
      <w:r w:rsidRPr="00C2612D">
        <w:t>medžio granul</w:t>
      </w:r>
      <w:r>
        <w:t>es</w:t>
      </w:r>
      <w:r w:rsidRPr="00C2612D">
        <w:t xml:space="preserve"> ir automatizuojant katilinę</w:t>
      </w:r>
      <w:r>
        <w:t>.</w:t>
      </w:r>
    </w:p>
    <w:p w:rsidR="00C82D25" w:rsidRPr="00C2612D" w:rsidRDefault="00C82D25" w:rsidP="00C82D25">
      <w:pPr>
        <w:spacing w:after="120" w:line="276" w:lineRule="auto"/>
        <w:ind w:firstLine="567"/>
        <w:jc w:val="both"/>
      </w:pPr>
      <w:r>
        <w:t>Toliau</w:t>
      </w:r>
      <w:r w:rsidRPr="00C2612D">
        <w:t xml:space="preserve"> numatoma diegti skaitmeni</w:t>
      </w:r>
      <w:r w:rsidR="00645DD2">
        <w:t>zavimo priemones karšto vandens</w:t>
      </w:r>
      <w:r w:rsidRPr="00C2612D">
        <w:t xml:space="preserve"> bei šilumos energijos apskaitos prietaisuose. </w:t>
      </w:r>
      <w:r>
        <w:t>M</w:t>
      </w:r>
      <w:r w:rsidRPr="00C2612D">
        <w:t>ontuoti karšto vandens skaitiklius su nuotolinio nuskaitymo moduliais. Ši</w:t>
      </w:r>
      <w:r>
        <w:t>ai</w:t>
      </w:r>
      <w:r w:rsidRPr="00C2612D">
        <w:t xml:space="preserve"> priemonei numatyta skirti 14,0 tūkst. Eur.</w:t>
      </w:r>
    </w:p>
    <w:p w:rsidR="00C82D25" w:rsidRPr="00C2612D" w:rsidRDefault="00C82D25" w:rsidP="00C82D25">
      <w:pPr>
        <w:spacing w:after="120" w:line="276" w:lineRule="auto"/>
        <w:ind w:firstLine="567"/>
        <w:jc w:val="both"/>
      </w:pPr>
      <w:r w:rsidRPr="00C2612D">
        <w:t xml:space="preserve">Pagrindinis Bendrovės pajamų šaltinis – tai pajamos, gaunamos už realizuotą šilumos energiją ir vartotojams patiektą karštą vandenį bei pastatų šildymo ir karšto vandens sistemų priežiūrą. </w:t>
      </w:r>
      <w:r>
        <w:t>2023</w:t>
      </w:r>
      <w:r w:rsidRPr="00C2612D">
        <w:t xml:space="preserve"> metais planuojama pelninga veikla. Bendrovės veiklos ir finansiniai rodikliai suplanuoti remiantis 202</w:t>
      </w:r>
      <w:r>
        <w:t>1 metų ir</w:t>
      </w:r>
      <w:r w:rsidRPr="00C2612D">
        <w:t xml:space="preserve"> 202</w:t>
      </w:r>
      <w:r>
        <w:t>2</w:t>
      </w:r>
      <w:r w:rsidRPr="00C2612D">
        <w:t xml:space="preserve"> metų trijų ketvirčių faktiniais ūkinės veikos duomenimis, plan</w:t>
      </w:r>
      <w:r w:rsidR="007B70B7">
        <w:t>uojamais investiciniais planais</w:t>
      </w:r>
      <w:r w:rsidRPr="00C2612D">
        <w:t xml:space="preserve"> bei planuojamomis teikiamų paslaugų kainomis.</w:t>
      </w:r>
    </w:p>
    <w:p w:rsidR="00C82D25" w:rsidRPr="00C2612D" w:rsidRDefault="00C82D25" w:rsidP="00C82D25">
      <w:pPr>
        <w:spacing w:after="120" w:line="276" w:lineRule="auto"/>
        <w:ind w:firstLine="567"/>
        <w:jc w:val="both"/>
      </w:pPr>
      <w:bookmarkStart w:id="13" w:name="_Hlk126313724"/>
      <w:r w:rsidRPr="00C2612D">
        <w:t>202</w:t>
      </w:r>
      <w:r>
        <w:t>3</w:t>
      </w:r>
      <w:r w:rsidRPr="00C2612D">
        <w:t xml:space="preserve"> metais planuojama </w:t>
      </w:r>
      <w:r w:rsidRPr="00553C6A">
        <w:t xml:space="preserve">gauti 2 </w:t>
      </w:r>
      <w:r>
        <w:t>8</w:t>
      </w:r>
      <w:r w:rsidRPr="00553C6A">
        <w:t>00,</w:t>
      </w:r>
      <w:r w:rsidR="007B70B7">
        <w:t>0 tūkst. Eur</w:t>
      </w:r>
      <w:r w:rsidRPr="00553C6A">
        <w:t xml:space="preserve"> pajamų</w:t>
      </w:r>
      <w:r w:rsidRPr="00C2612D">
        <w:t>.</w:t>
      </w:r>
    </w:p>
    <w:bookmarkEnd w:id="13"/>
    <w:p w:rsidR="00C82D25" w:rsidRPr="00C2612D" w:rsidRDefault="00C82D25" w:rsidP="00C82D25">
      <w:pPr>
        <w:spacing w:after="120" w:line="276" w:lineRule="auto"/>
        <w:ind w:firstLine="567"/>
        <w:jc w:val="both"/>
      </w:pPr>
      <w:r w:rsidRPr="00C2612D">
        <w:t xml:space="preserve">Siektinos finansinių rodiklių reikšmės: bendrojo pelningumo rodikliai turėtų </w:t>
      </w:r>
      <w:r w:rsidR="007B70B7">
        <w:t>būti teigiami ir išsilaikyti 10–</w:t>
      </w:r>
      <w:r w:rsidRPr="00C2612D">
        <w:t>30 proc. rėžiuose, bendrasis skolos koeficientas, parodantis</w:t>
      </w:r>
      <w:r w:rsidR="00D64377">
        <w:t>,</w:t>
      </w:r>
      <w:r w:rsidRPr="00C2612D">
        <w:t xml:space="preserve"> kokia dalis skolintų lėšų panaudojama formuojant Bendrovės turtą, ne daugiau kaip 70 procentų. Kitas finansinis rodiklis – bendrojo trumpalaikio mokumo koeficientas, kuris parodo, kiek kartų trumpalaikis turtas didesnis už visus trumpalaikius įsipareigojimus, gerai vertinama, kai jis didesnis už 1,2. </w:t>
      </w:r>
    </w:p>
    <w:p w:rsidR="00C82D25" w:rsidRPr="00C2612D" w:rsidRDefault="00C82D25" w:rsidP="00C82D25">
      <w:pPr>
        <w:spacing w:after="120" w:line="276" w:lineRule="auto"/>
        <w:ind w:firstLine="567"/>
        <w:jc w:val="both"/>
      </w:pPr>
      <w:r w:rsidRPr="00C2612D">
        <w:t>Komercinio aktyvumo rodikliai, kuriais stebimi pirkėjų įsiskolinimai: vidutinis vartotojų įsiskolinimo padengimo laikotarpis dienomis (11</w:t>
      </w:r>
      <w:r>
        <w:t>3</w:t>
      </w:r>
      <w:r w:rsidRPr="00C2612D">
        <w:t xml:space="preserve"> dienos) ir abejotinų skolų dalis vartotojų skolų sumoje procentais (5</w:t>
      </w:r>
      <w:r>
        <w:t>2</w:t>
      </w:r>
      <w:r w:rsidRPr="00C2612D">
        <w:t xml:space="preserve"> procentai).</w:t>
      </w:r>
    </w:p>
    <w:bookmarkEnd w:id="12"/>
    <w:p w:rsidR="00C82D25" w:rsidRDefault="00C82D25" w:rsidP="00C82D25">
      <w:pPr>
        <w:suppressAutoHyphens/>
        <w:autoSpaceDN w:val="0"/>
        <w:spacing w:line="360" w:lineRule="auto"/>
        <w:jc w:val="both"/>
        <w:textAlignment w:val="baseline"/>
        <w:rPr>
          <w:b/>
          <w:bCs/>
        </w:rPr>
      </w:pPr>
    </w:p>
    <w:p w:rsidR="00C82D25" w:rsidRPr="00FF662D" w:rsidRDefault="00C82D25" w:rsidP="00C82D25">
      <w:pPr>
        <w:suppressAutoHyphens/>
        <w:autoSpaceDN w:val="0"/>
        <w:jc w:val="both"/>
        <w:textAlignment w:val="baseline"/>
        <w:rPr>
          <w:b/>
          <w:bCs/>
        </w:rPr>
      </w:pPr>
    </w:p>
    <w:p w:rsidR="00C82D25" w:rsidRDefault="00C82D25" w:rsidP="00C82D25">
      <w:pPr>
        <w:pStyle w:val="Antrats"/>
        <w:tabs>
          <w:tab w:val="clear" w:pos="4153"/>
          <w:tab w:val="clear" w:pos="8306"/>
          <w:tab w:val="left" w:pos="6237"/>
        </w:tabs>
        <w:ind w:firstLine="567"/>
      </w:pPr>
      <w:proofErr w:type="spellStart"/>
      <w:r>
        <w:t>Direktorius</w:t>
      </w:r>
      <w:proofErr w:type="spellEnd"/>
      <w:r>
        <w:tab/>
      </w:r>
      <w:r>
        <w:tab/>
        <w:t xml:space="preserve">            </w:t>
      </w:r>
      <w:proofErr w:type="spellStart"/>
      <w:r>
        <w:t>Dainius</w:t>
      </w:r>
      <w:proofErr w:type="spellEnd"/>
      <w:r>
        <w:t xml:space="preserve"> </w:t>
      </w:r>
      <w:proofErr w:type="spellStart"/>
      <w:r>
        <w:t>Šiaučiulis</w:t>
      </w:r>
      <w:proofErr w:type="spellEnd"/>
      <w:r>
        <w:t xml:space="preserve">   </w:t>
      </w:r>
      <w:r>
        <w:tab/>
        <w:t xml:space="preserve">         </w:t>
      </w:r>
    </w:p>
    <w:p w:rsidR="00485A14" w:rsidRDefault="00485A14" w:rsidP="00645DD2">
      <w:pPr>
        <w:spacing w:after="120" w:line="276" w:lineRule="auto"/>
        <w:jc w:val="both"/>
      </w:pPr>
    </w:p>
    <w:p w:rsidR="00485A14" w:rsidRDefault="00485A14" w:rsidP="00485A14">
      <w:pPr>
        <w:spacing w:after="120" w:line="276" w:lineRule="auto"/>
        <w:ind w:firstLine="567"/>
        <w:jc w:val="both"/>
      </w:pPr>
    </w:p>
    <w:p w:rsidR="00633CBC" w:rsidRPr="00D832AE" w:rsidRDefault="00633CBC" w:rsidP="00D9085E">
      <w:pPr>
        <w:jc w:val="center"/>
        <w:rPr>
          <w:b/>
          <w:caps/>
        </w:rPr>
      </w:pPr>
      <w:r w:rsidRPr="00180B27">
        <w:rPr>
          <w:b/>
        </w:rPr>
        <w:t>SAVIVALDYBĖS TARYBOS SP</w:t>
      </w:r>
      <w:r>
        <w:rPr>
          <w:b/>
        </w:rPr>
        <w:t>RENDIMO „</w:t>
      </w:r>
      <w:r w:rsidR="003D49F8">
        <w:rPr>
          <w:b/>
          <w:caps/>
        </w:rPr>
        <w:t>DĖL</w:t>
      </w:r>
      <w:r w:rsidR="00D35F14">
        <w:rPr>
          <w:b/>
          <w:caps/>
        </w:rPr>
        <w:t xml:space="preserve"> pritarimo</w:t>
      </w:r>
      <w:r w:rsidRPr="00ED5A28">
        <w:rPr>
          <w:b/>
          <w:caps/>
        </w:rPr>
        <w:t xml:space="preserve"> uždarosios akcin</w:t>
      </w:r>
      <w:r w:rsidR="00D9085E">
        <w:rPr>
          <w:b/>
          <w:caps/>
        </w:rPr>
        <w:t>ės bendrovės ,,Anykščių šiluma</w:t>
      </w:r>
      <w:r w:rsidR="00485A14">
        <w:rPr>
          <w:b/>
          <w:caps/>
        </w:rPr>
        <w:t xml:space="preserve">“ </w:t>
      </w:r>
      <w:r w:rsidR="00485A14" w:rsidRPr="00485A14">
        <w:rPr>
          <w:b/>
          <w:caps/>
        </w:rPr>
        <w:t>2022</w:t>
      </w:r>
      <w:r w:rsidRPr="00485A14">
        <w:rPr>
          <w:b/>
          <w:caps/>
        </w:rPr>
        <w:t xml:space="preserve"> </w:t>
      </w:r>
      <w:r>
        <w:rPr>
          <w:b/>
          <w:caps/>
        </w:rPr>
        <w:t>metų veiklos</w:t>
      </w:r>
      <w:r w:rsidR="00D35F14">
        <w:rPr>
          <w:b/>
          <w:caps/>
        </w:rPr>
        <w:t xml:space="preserve"> ataskaitai</w:t>
      </w:r>
      <w:r>
        <w:rPr>
          <w:b/>
        </w:rPr>
        <w:t xml:space="preserve">“ </w:t>
      </w:r>
      <w:r w:rsidRPr="00180B27">
        <w:rPr>
          <w:b/>
        </w:rPr>
        <w:t xml:space="preserve">PROJEKTO </w:t>
      </w:r>
      <w:r>
        <w:rPr>
          <w:b/>
        </w:rPr>
        <w:t>AIŠKINAMASIS RAŠTAS</w:t>
      </w:r>
    </w:p>
    <w:p w:rsidR="00633CBC" w:rsidRDefault="00633CBC" w:rsidP="00633CBC">
      <w:pPr>
        <w:ind w:firstLine="720"/>
        <w:jc w:val="both"/>
        <w:rPr>
          <w:b/>
        </w:rPr>
      </w:pPr>
    </w:p>
    <w:p w:rsidR="00633CBC" w:rsidRDefault="00633CBC" w:rsidP="00633CBC">
      <w:pPr>
        <w:tabs>
          <w:tab w:val="left" w:pos="993"/>
        </w:tabs>
        <w:jc w:val="both"/>
        <w:rPr>
          <w:b/>
        </w:rPr>
      </w:pPr>
      <w:r>
        <w:rPr>
          <w:b/>
        </w:rPr>
        <w:t xml:space="preserve">1. </w:t>
      </w:r>
      <w:r w:rsidRPr="00BD6314">
        <w:rPr>
          <w:b/>
        </w:rPr>
        <w:t>Sprendimo projekto tikslai ir uždaviniai:</w:t>
      </w:r>
    </w:p>
    <w:p w:rsidR="00633CBC" w:rsidRDefault="00633CBC" w:rsidP="00633CBC">
      <w:pPr>
        <w:tabs>
          <w:tab w:val="left" w:pos="993"/>
        </w:tabs>
        <w:jc w:val="both"/>
        <w:rPr>
          <w:b/>
        </w:rPr>
      </w:pPr>
    </w:p>
    <w:p w:rsidR="00633CBC" w:rsidRDefault="00633CBC" w:rsidP="00633CBC">
      <w:pPr>
        <w:spacing w:line="360" w:lineRule="auto"/>
        <w:jc w:val="both"/>
        <w:rPr>
          <w:bCs/>
        </w:rPr>
      </w:pPr>
      <w:r>
        <w:rPr>
          <w:b/>
        </w:rPr>
        <w:t xml:space="preserve">       </w:t>
      </w:r>
      <w:r>
        <w:t>Vadovaudamasi Lietuvos Respublikos vietos savivaldos įstatymo 16 straipsnio 2 dalies 19 punktu</w:t>
      </w:r>
      <w:r w:rsidR="000B26A8">
        <w:t xml:space="preserve"> su pakeitimais</w:t>
      </w:r>
      <w:r>
        <w:t xml:space="preserve">, </w:t>
      </w:r>
      <w:r>
        <w:rPr>
          <w:bCs/>
        </w:rPr>
        <w:t>Anykščių rajono savivaldybės tarybos veiklos reglamento, patvirtinto Anykščių rajono savivaldybės tarybos 2015 m. kovo 26 d. sprendimu Nr. 1-TS-88 ,,Dėl Anykščių rajono savivaldybės tarybos veiklos reglamento patvirtinimo“, 116 ir 118 punktais, uždaroji ak</w:t>
      </w:r>
      <w:r w:rsidR="00D9085E">
        <w:rPr>
          <w:bCs/>
        </w:rPr>
        <w:t>cinė bendrovė „Anykščių šiluma</w:t>
      </w:r>
      <w:r>
        <w:rPr>
          <w:bCs/>
        </w:rPr>
        <w:t xml:space="preserve">“ pateikia metinės veiklos </w:t>
      </w:r>
      <w:r w:rsidR="000B26A8">
        <w:rPr>
          <w:bCs/>
        </w:rPr>
        <w:t>ataska</w:t>
      </w:r>
      <w:r w:rsidR="008066B9">
        <w:rPr>
          <w:bCs/>
        </w:rPr>
        <w:t>itą už 2022 metus ir  siūlome jai pritarti</w:t>
      </w:r>
      <w:r>
        <w:rPr>
          <w:bCs/>
        </w:rPr>
        <w:t xml:space="preserve">. </w:t>
      </w:r>
    </w:p>
    <w:p w:rsidR="00633CBC" w:rsidRPr="00633CBC" w:rsidRDefault="00633CBC" w:rsidP="00633CBC">
      <w:pPr>
        <w:spacing w:line="360" w:lineRule="auto"/>
        <w:jc w:val="both"/>
      </w:pPr>
      <w:r>
        <w:rPr>
          <w:bCs/>
        </w:rPr>
        <w:t xml:space="preserve">      Uždarosios a</w:t>
      </w:r>
      <w:r w:rsidR="00D9085E">
        <w:rPr>
          <w:bCs/>
        </w:rPr>
        <w:t>kcinės bendrovės „Anykščių šiluma</w:t>
      </w:r>
      <w:r>
        <w:rPr>
          <w:bCs/>
        </w:rPr>
        <w:t>“ m</w:t>
      </w:r>
      <w:r w:rsidR="000B26A8">
        <w:rPr>
          <w:bCs/>
        </w:rPr>
        <w:t>etinės veiklos ataskaita už 2022</w:t>
      </w:r>
      <w:r>
        <w:rPr>
          <w:bCs/>
        </w:rPr>
        <w:t xml:space="preserve"> metus pridedama.</w:t>
      </w:r>
      <w:r>
        <w:t xml:space="preserve">  </w:t>
      </w:r>
    </w:p>
    <w:p w:rsidR="00633CBC" w:rsidRPr="00633CBC" w:rsidRDefault="00633CBC" w:rsidP="00633CBC">
      <w:pPr>
        <w:tabs>
          <w:tab w:val="left" w:pos="993"/>
        </w:tabs>
        <w:jc w:val="both"/>
        <w:rPr>
          <w:b/>
        </w:rPr>
      </w:pPr>
    </w:p>
    <w:p w:rsidR="00633CBC" w:rsidRDefault="00633CBC" w:rsidP="00633CBC">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33CBC" w:rsidRDefault="00633CBC" w:rsidP="00633CBC">
      <w:pPr>
        <w:tabs>
          <w:tab w:val="left" w:pos="993"/>
        </w:tabs>
        <w:jc w:val="both"/>
        <w:rPr>
          <w:b/>
        </w:rPr>
      </w:pPr>
    </w:p>
    <w:p w:rsidR="00633CBC" w:rsidRDefault="00633CBC" w:rsidP="00633CBC">
      <w:pPr>
        <w:spacing w:line="360" w:lineRule="auto"/>
        <w:jc w:val="both"/>
      </w:pPr>
      <w:r>
        <w:t xml:space="preserve">    Įgyvendinamos teisės akt</w:t>
      </w:r>
      <w:r w:rsidR="00E43790">
        <w:t>ų nuostatos, Anykščių rajono savivaldybės tarybai pateikiama informacija apie uždarosios akcinės bend</w:t>
      </w:r>
      <w:r w:rsidR="00D9085E">
        <w:t>rovės „Anykščių šiluma</w:t>
      </w:r>
      <w:r w:rsidR="00E43790">
        <w:t>“ veiklos tikslų įgyvendinimą, problemas, apie išsikeltus uždavinius ateičiai.</w:t>
      </w:r>
      <w:r>
        <w:t xml:space="preserve"> </w:t>
      </w:r>
    </w:p>
    <w:p w:rsidR="00633CBC" w:rsidRDefault="00633CBC" w:rsidP="00633CBC">
      <w:pPr>
        <w:jc w:val="both"/>
        <w:rPr>
          <w:b/>
        </w:rPr>
      </w:pPr>
      <w:r>
        <w:rPr>
          <w:b/>
        </w:rPr>
        <w:t>3. Lėšų poreikis ir šaltiniai:</w:t>
      </w:r>
    </w:p>
    <w:p w:rsidR="00633CBC" w:rsidRDefault="00633CBC" w:rsidP="00633CBC">
      <w:pPr>
        <w:jc w:val="both"/>
        <w:rPr>
          <w:b/>
        </w:rPr>
      </w:pPr>
    </w:p>
    <w:p w:rsidR="00633CBC" w:rsidRPr="00EA7694" w:rsidRDefault="00633CBC" w:rsidP="00633CBC">
      <w:pPr>
        <w:jc w:val="both"/>
      </w:pPr>
      <w:r w:rsidRPr="00EA7694">
        <w:t>Nėra.</w:t>
      </w:r>
    </w:p>
    <w:p w:rsidR="00633CBC" w:rsidRDefault="00633CBC" w:rsidP="00633CBC">
      <w:pPr>
        <w:jc w:val="both"/>
        <w:rPr>
          <w:b/>
        </w:rPr>
      </w:pPr>
    </w:p>
    <w:p w:rsidR="00633CBC" w:rsidRDefault="00633CBC" w:rsidP="00633CBC">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33CBC" w:rsidRDefault="00633CBC" w:rsidP="00633CBC">
      <w:pPr>
        <w:jc w:val="both"/>
        <w:rPr>
          <w:b/>
        </w:rPr>
      </w:pPr>
    </w:p>
    <w:p w:rsidR="00633CBC" w:rsidRDefault="00633CBC" w:rsidP="00633CBC">
      <w:pPr>
        <w:spacing w:line="360" w:lineRule="auto"/>
        <w:jc w:val="both"/>
      </w:pPr>
      <w:r>
        <w:t xml:space="preserve">      Teisinio reguliavimo poveikio vertinimo rezultatai nevertinami. </w:t>
      </w:r>
    </w:p>
    <w:p w:rsidR="00633CBC" w:rsidRPr="00AF5B2D" w:rsidRDefault="00633CBC" w:rsidP="00633CBC">
      <w:pPr>
        <w:spacing w:line="360" w:lineRule="auto"/>
        <w:jc w:val="both"/>
      </w:pPr>
      <w:r>
        <w:t xml:space="preserve">       Neigiamų priimto sprendimo pasekmių nenumatoma.</w:t>
      </w:r>
    </w:p>
    <w:p w:rsidR="00633CBC" w:rsidRDefault="00633CBC" w:rsidP="00633CBC">
      <w:pPr>
        <w:jc w:val="both"/>
        <w:rPr>
          <w:b/>
        </w:rPr>
      </w:pPr>
      <w:r w:rsidRPr="003B16DC">
        <w:rPr>
          <w:b/>
        </w:rPr>
        <w:t>5. Kokius teisės aktus būtina priimti, kokius galiojančius teisės aktus reikia pakeisti ar pripažinti netekusiais galios – kas ir kada juos turėtų priimti</w:t>
      </w:r>
      <w:r>
        <w:rPr>
          <w:b/>
        </w:rPr>
        <w:t>:</w:t>
      </w:r>
    </w:p>
    <w:p w:rsidR="00633CBC" w:rsidRDefault="00633CBC" w:rsidP="00633CBC">
      <w:pPr>
        <w:jc w:val="both"/>
        <w:rPr>
          <w:b/>
        </w:rPr>
      </w:pPr>
    </w:p>
    <w:p w:rsidR="00633CBC" w:rsidRDefault="00633CBC" w:rsidP="00633CBC">
      <w:pPr>
        <w:jc w:val="both"/>
      </w:pPr>
      <w:r>
        <w:t>Nereikia.</w:t>
      </w:r>
    </w:p>
    <w:p w:rsidR="00633CBC" w:rsidRPr="00BD6314" w:rsidRDefault="00633CBC" w:rsidP="00633CBC">
      <w:pPr>
        <w:jc w:val="both"/>
      </w:pPr>
    </w:p>
    <w:p w:rsidR="00633CBC" w:rsidRDefault="00633CBC" w:rsidP="00633CBC">
      <w:pPr>
        <w:jc w:val="both"/>
        <w:rPr>
          <w:b/>
        </w:rPr>
      </w:pPr>
      <w:r w:rsidRPr="003B16DC">
        <w:rPr>
          <w:b/>
        </w:rPr>
        <w:t>6. Sprendimo įgyvendinimo terminai – kas, ką ir kada turėtų atlikti</w:t>
      </w:r>
      <w:r>
        <w:rPr>
          <w:b/>
        </w:rPr>
        <w:t>:</w:t>
      </w:r>
    </w:p>
    <w:p w:rsidR="00633CBC" w:rsidRDefault="00633CBC" w:rsidP="00633CBC">
      <w:pPr>
        <w:jc w:val="both"/>
        <w:rPr>
          <w:b/>
        </w:rPr>
      </w:pPr>
    </w:p>
    <w:p w:rsidR="00633CBC" w:rsidRPr="003B16DC" w:rsidRDefault="00633CBC" w:rsidP="00633CBC">
      <w:pPr>
        <w:spacing w:line="360" w:lineRule="auto"/>
        <w:jc w:val="both"/>
        <w:rPr>
          <w:b/>
        </w:rPr>
      </w:pPr>
      <w:r>
        <w:t>Viešųjų pirkimų ir turto skyri</w:t>
      </w:r>
      <w:r w:rsidR="000B26A8">
        <w:t>aus vedėjo pavaduotojui iki 2023</w:t>
      </w:r>
      <w:r>
        <w:t xml:space="preserve"> m.</w:t>
      </w:r>
      <w:r w:rsidR="000B26A8">
        <w:t xml:space="preserve"> balandžio</w:t>
      </w:r>
      <w:r w:rsidR="00E43790">
        <w:t xml:space="preserve"> 5 d. informuoti uždarąją ak</w:t>
      </w:r>
      <w:r w:rsidR="00D9085E">
        <w:t>cinę bendrovę „Anykščių šiluma</w:t>
      </w:r>
      <w:r w:rsidR="00E43790">
        <w:t>“ apie priimtą sprendimą.</w:t>
      </w:r>
    </w:p>
    <w:p w:rsidR="00633CBC" w:rsidRDefault="00633CBC" w:rsidP="00633CBC">
      <w:pPr>
        <w:jc w:val="both"/>
        <w:rPr>
          <w:b/>
        </w:rPr>
      </w:pPr>
      <w:r w:rsidRPr="003B16DC">
        <w:rPr>
          <w:b/>
        </w:rPr>
        <w:t>7. Sprendimo projekto rengimo metu gauti specialistų vertinimai ir išvados</w:t>
      </w:r>
      <w:r>
        <w:rPr>
          <w:b/>
        </w:rPr>
        <w:t>:</w:t>
      </w:r>
    </w:p>
    <w:p w:rsidR="00633CBC" w:rsidRDefault="00633CBC" w:rsidP="00633CBC">
      <w:pPr>
        <w:jc w:val="both"/>
        <w:rPr>
          <w:b/>
        </w:rPr>
      </w:pPr>
    </w:p>
    <w:p w:rsidR="00633CBC" w:rsidRDefault="00633CBC" w:rsidP="00633CBC">
      <w:pPr>
        <w:jc w:val="both"/>
      </w:pPr>
      <w:r>
        <w:t>Negauti.</w:t>
      </w:r>
    </w:p>
    <w:p w:rsidR="00633CBC" w:rsidRPr="00BD6314" w:rsidRDefault="00633CBC" w:rsidP="00633CBC">
      <w:pPr>
        <w:jc w:val="both"/>
      </w:pPr>
    </w:p>
    <w:p w:rsidR="00633CBC" w:rsidRDefault="00633CBC" w:rsidP="00633CBC">
      <w:pPr>
        <w:rPr>
          <w:b/>
        </w:rPr>
      </w:pPr>
      <w:r w:rsidRPr="003B16DC">
        <w:rPr>
          <w:b/>
        </w:rPr>
        <w:t>8. Kiti reikalingi pagrindimai, skaičiavimai ir paaiškinimai</w:t>
      </w:r>
      <w:r>
        <w:rPr>
          <w:b/>
        </w:rPr>
        <w:t>:</w:t>
      </w:r>
    </w:p>
    <w:p w:rsidR="00633CBC" w:rsidRDefault="00633CBC" w:rsidP="00633CBC">
      <w:pPr>
        <w:rPr>
          <w:b/>
        </w:rPr>
      </w:pPr>
    </w:p>
    <w:p w:rsidR="00633CBC" w:rsidRDefault="00633CBC" w:rsidP="00633CBC">
      <w:r>
        <w:t>Nėra.</w:t>
      </w:r>
    </w:p>
    <w:p w:rsidR="00633CBC" w:rsidRPr="00481A1F" w:rsidRDefault="00633CBC" w:rsidP="00633CBC"/>
    <w:p w:rsidR="00633CBC" w:rsidRDefault="00633CBC" w:rsidP="00633CBC">
      <w:r>
        <w:rPr>
          <w:b/>
        </w:rPr>
        <w:t>9</w:t>
      </w:r>
      <w:r w:rsidRPr="003B16DC">
        <w:rPr>
          <w:b/>
        </w:rPr>
        <w:t>. Sprendimo projekto iniciatoriai ir rengėjai, pranešėjas</w:t>
      </w:r>
      <w:r>
        <w:rPr>
          <w:b/>
        </w:rPr>
        <w:t>:</w:t>
      </w:r>
      <w:r w:rsidRPr="003B16DC">
        <w:t xml:space="preserve"> </w:t>
      </w:r>
    </w:p>
    <w:p w:rsidR="00633CBC" w:rsidRDefault="00633CBC" w:rsidP="00633CBC"/>
    <w:p w:rsidR="00633CBC" w:rsidRDefault="00633CBC" w:rsidP="00633CBC">
      <w:pPr>
        <w:spacing w:line="360" w:lineRule="auto"/>
      </w:pPr>
      <w:r>
        <w:t>Inic</w:t>
      </w:r>
      <w:r w:rsidR="00E43790">
        <w:t>iatorius – uždaroji ak</w:t>
      </w:r>
      <w:r w:rsidR="00D9085E">
        <w:t>cinė bendrovė „Anykščių šiluma</w:t>
      </w:r>
      <w:r w:rsidR="00E43790">
        <w:t>“</w:t>
      </w:r>
      <w:r>
        <w:t>.</w:t>
      </w:r>
    </w:p>
    <w:p w:rsidR="00633CBC" w:rsidRDefault="00633CBC" w:rsidP="00633CBC">
      <w:pPr>
        <w:spacing w:line="360" w:lineRule="auto"/>
      </w:pPr>
      <w:r>
        <w:t>Projekto rengėja – Viešųjų pirkimų ir turto skyriaus vedėjo pavaduotoja A. Savickienė.</w:t>
      </w:r>
    </w:p>
    <w:p w:rsidR="00633CBC" w:rsidRDefault="00633CBC" w:rsidP="00633CBC">
      <w:pPr>
        <w:spacing w:line="360" w:lineRule="auto"/>
      </w:pPr>
      <w:r>
        <w:t>Pranešėja – Viešųjų pirkimų ir turto skyriaus vedėja Vilma Vilkickaitė.</w:t>
      </w:r>
      <w:r w:rsidRPr="003B16DC">
        <w:t xml:space="preserve">            </w:t>
      </w:r>
    </w:p>
    <w:p w:rsidR="00633CBC" w:rsidRDefault="00633CBC" w:rsidP="00633CBC"/>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CA7BFA" w:rsidRDefault="00CA7BFA" w:rsidP="00CA7BFA">
      <w:pPr>
        <w:pStyle w:val="Pagrindinistekstas"/>
        <w:spacing w:line="360" w:lineRule="auto"/>
      </w:pPr>
      <w:r>
        <w:t xml:space="preserve">                                                                                                                         </w:t>
      </w:r>
    </w:p>
    <w:p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4E07E6" w:rsidRDefault="004E07E6"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9E5AB2" w:rsidRDefault="009E5AB2" w:rsidP="00ED5A28"/>
    <w:p w:rsidR="009E5AB2" w:rsidRDefault="009E5AB2" w:rsidP="00ED5A28"/>
    <w:p w:rsidR="009E5AB2" w:rsidRDefault="009E5AB2" w:rsidP="00ED5A28"/>
    <w:p w:rsidR="00EE3C5D" w:rsidRDefault="00EE3C5D"/>
    <w:sectPr w:rsidR="00EE3C5D" w:rsidSect="00057C2A">
      <w:headerReference w:type="even" r:id="rId19"/>
      <w:headerReference w:type="default" r:id="rId20"/>
      <w:footerReference w:type="even" r:id="rId21"/>
      <w:footerReference w:type="default" r:id="rId22"/>
      <w:headerReference w:type="first" r:id="rId23"/>
      <w:footerReference w:type="first" r:id="rId24"/>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04A9" w:rsidRDefault="00AE04A9" w:rsidP="007D5210">
      <w:r>
        <w:separator/>
      </w:r>
    </w:p>
  </w:endnote>
  <w:endnote w:type="continuationSeparator" w:id="0">
    <w:p w:rsidR="00AE04A9" w:rsidRDefault="00AE04A9"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04A9" w:rsidRDefault="00AE04A9" w:rsidP="007D5210">
      <w:r>
        <w:separator/>
      </w:r>
    </w:p>
  </w:footnote>
  <w:footnote w:type="continuationSeparator" w:id="0">
    <w:p w:rsidR="00AE04A9" w:rsidRDefault="00AE04A9" w:rsidP="007D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0DA2" w:rsidRDefault="00B90D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9B2"/>
    <w:multiLevelType w:val="hybridMultilevel"/>
    <w:tmpl w:val="7770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F2695B"/>
    <w:multiLevelType w:val="hybridMultilevel"/>
    <w:tmpl w:val="0A129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AA1A75"/>
    <w:multiLevelType w:val="hybridMultilevel"/>
    <w:tmpl w:val="2A7065AA"/>
    <w:lvl w:ilvl="0" w:tplc="2C482A8A">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A4D0C"/>
    <w:multiLevelType w:val="hybridMultilevel"/>
    <w:tmpl w:val="DF9624E2"/>
    <w:lvl w:ilvl="0" w:tplc="7556E4BE">
      <w:start w:val="1"/>
      <w:numFmt w:val="decimal"/>
      <w:lvlText w:val="%1."/>
      <w:lvlJc w:val="left"/>
      <w:pPr>
        <w:ind w:left="785"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6187BA4"/>
    <w:multiLevelType w:val="hybridMultilevel"/>
    <w:tmpl w:val="083AE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49120562">
    <w:abstractNumId w:val="2"/>
  </w:num>
  <w:num w:numId="2" w16cid:durableId="1793203534">
    <w:abstractNumId w:val="1"/>
  </w:num>
  <w:num w:numId="3" w16cid:durableId="686179744">
    <w:abstractNumId w:val="0"/>
  </w:num>
  <w:num w:numId="4" w16cid:durableId="508568898">
    <w:abstractNumId w:val="3"/>
  </w:num>
  <w:num w:numId="5" w16cid:durableId="8218756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3A"/>
    <w:rsid w:val="00003B46"/>
    <w:rsid w:val="00007619"/>
    <w:rsid w:val="00017D09"/>
    <w:rsid w:val="0002601E"/>
    <w:rsid w:val="00031AFF"/>
    <w:rsid w:val="00032EB3"/>
    <w:rsid w:val="000401D5"/>
    <w:rsid w:val="00057C2A"/>
    <w:rsid w:val="0007666D"/>
    <w:rsid w:val="00090FF7"/>
    <w:rsid w:val="0009773A"/>
    <w:rsid w:val="000B26A8"/>
    <w:rsid w:val="000B2819"/>
    <w:rsid w:val="000E24A1"/>
    <w:rsid w:val="000F385A"/>
    <w:rsid w:val="00116DB2"/>
    <w:rsid w:val="00143D8C"/>
    <w:rsid w:val="00145D89"/>
    <w:rsid w:val="001630D6"/>
    <w:rsid w:val="0016679F"/>
    <w:rsid w:val="001829A4"/>
    <w:rsid w:val="00183B66"/>
    <w:rsid w:val="00185468"/>
    <w:rsid w:val="001B244A"/>
    <w:rsid w:val="001E1D3B"/>
    <w:rsid w:val="001E48E4"/>
    <w:rsid w:val="001F47A6"/>
    <w:rsid w:val="002174B7"/>
    <w:rsid w:val="00231262"/>
    <w:rsid w:val="00272802"/>
    <w:rsid w:val="00292F80"/>
    <w:rsid w:val="002A0DFB"/>
    <w:rsid w:val="002A54A5"/>
    <w:rsid w:val="002F0145"/>
    <w:rsid w:val="00311FD2"/>
    <w:rsid w:val="0034322A"/>
    <w:rsid w:val="00355DA5"/>
    <w:rsid w:val="00367968"/>
    <w:rsid w:val="00381246"/>
    <w:rsid w:val="003840D5"/>
    <w:rsid w:val="003D49F8"/>
    <w:rsid w:val="00403017"/>
    <w:rsid w:val="004120E7"/>
    <w:rsid w:val="0041744C"/>
    <w:rsid w:val="004343ED"/>
    <w:rsid w:val="00447F78"/>
    <w:rsid w:val="00485A14"/>
    <w:rsid w:val="0048765A"/>
    <w:rsid w:val="004E07E6"/>
    <w:rsid w:val="004F5607"/>
    <w:rsid w:val="00503A02"/>
    <w:rsid w:val="0053145A"/>
    <w:rsid w:val="00534CD7"/>
    <w:rsid w:val="00576D39"/>
    <w:rsid w:val="005A49D1"/>
    <w:rsid w:val="005E6F73"/>
    <w:rsid w:val="00607A3E"/>
    <w:rsid w:val="006149F1"/>
    <w:rsid w:val="006213D4"/>
    <w:rsid w:val="0063182C"/>
    <w:rsid w:val="00633CBC"/>
    <w:rsid w:val="00643908"/>
    <w:rsid w:val="00645DD2"/>
    <w:rsid w:val="00674A5A"/>
    <w:rsid w:val="00680042"/>
    <w:rsid w:val="00690A76"/>
    <w:rsid w:val="006A58F7"/>
    <w:rsid w:val="006A73C4"/>
    <w:rsid w:val="007005C3"/>
    <w:rsid w:val="00727CF8"/>
    <w:rsid w:val="00737155"/>
    <w:rsid w:val="00791FC6"/>
    <w:rsid w:val="00793A77"/>
    <w:rsid w:val="00796A54"/>
    <w:rsid w:val="007B70B7"/>
    <w:rsid w:val="007C66DC"/>
    <w:rsid w:val="007D0769"/>
    <w:rsid w:val="007D5210"/>
    <w:rsid w:val="007E5499"/>
    <w:rsid w:val="007E600E"/>
    <w:rsid w:val="007E60A2"/>
    <w:rsid w:val="007F42F0"/>
    <w:rsid w:val="007F7357"/>
    <w:rsid w:val="007F7D38"/>
    <w:rsid w:val="008066B9"/>
    <w:rsid w:val="00817170"/>
    <w:rsid w:val="008330CE"/>
    <w:rsid w:val="008438F7"/>
    <w:rsid w:val="008771E0"/>
    <w:rsid w:val="0089454F"/>
    <w:rsid w:val="008A68CD"/>
    <w:rsid w:val="008B61CF"/>
    <w:rsid w:val="008D29A9"/>
    <w:rsid w:val="00931B38"/>
    <w:rsid w:val="00945D1D"/>
    <w:rsid w:val="009A72F9"/>
    <w:rsid w:val="009B2808"/>
    <w:rsid w:val="009D0F18"/>
    <w:rsid w:val="009E5AB2"/>
    <w:rsid w:val="00A11450"/>
    <w:rsid w:val="00A30CE9"/>
    <w:rsid w:val="00A3658F"/>
    <w:rsid w:val="00A613A4"/>
    <w:rsid w:val="00A829E2"/>
    <w:rsid w:val="00AB22AF"/>
    <w:rsid w:val="00AB37E7"/>
    <w:rsid w:val="00AE04A9"/>
    <w:rsid w:val="00AE0A1B"/>
    <w:rsid w:val="00B06501"/>
    <w:rsid w:val="00B30B4C"/>
    <w:rsid w:val="00B32D8B"/>
    <w:rsid w:val="00B3598C"/>
    <w:rsid w:val="00B70085"/>
    <w:rsid w:val="00B75CB5"/>
    <w:rsid w:val="00B776F5"/>
    <w:rsid w:val="00B90DA2"/>
    <w:rsid w:val="00BB064D"/>
    <w:rsid w:val="00C04911"/>
    <w:rsid w:val="00C06AEA"/>
    <w:rsid w:val="00C12437"/>
    <w:rsid w:val="00C20036"/>
    <w:rsid w:val="00C203F0"/>
    <w:rsid w:val="00C27033"/>
    <w:rsid w:val="00C445E2"/>
    <w:rsid w:val="00C53671"/>
    <w:rsid w:val="00C7492D"/>
    <w:rsid w:val="00C75545"/>
    <w:rsid w:val="00C82D25"/>
    <w:rsid w:val="00CA0EF2"/>
    <w:rsid w:val="00CA7BFA"/>
    <w:rsid w:val="00CF2742"/>
    <w:rsid w:val="00D35F14"/>
    <w:rsid w:val="00D64377"/>
    <w:rsid w:val="00D9085E"/>
    <w:rsid w:val="00DB698B"/>
    <w:rsid w:val="00DD7CBC"/>
    <w:rsid w:val="00DF3621"/>
    <w:rsid w:val="00E05814"/>
    <w:rsid w:val="00E15DCF"/>
    <w:rsid w:val="00E32612"/>
    <w:rsid w:val="00E43790"/>
    <w:rsid w:val="00E554D2"/>
    <w:rsid w:val="00E74739"/>
    <w:rsid w:val="00ED5A28"/>
    <w:rsid w:val="00ED7321"/>
    <w:rsid w:val="00EE3C5D"/>
    <w:rsid w:val="00EE65A4"/>
    <w:rsid w:val="00EF1066"/>
    <w:rsid w:val="00F10EDA"/>
    <w:rsid w:val="00F26852"/>
    <w:rsid w:val="00F34EEA"/>
    <w:rsid w:val="00F63AB9"/>
    <w:rsid w:val="00FB2D82"/>
    <w:rsid w:val="00FC679E"/>
    <w:rsid w:val="00FC7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A80584-24FF-4685-AAF7-6C93BDDD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paragraph" w:styleId="Antrat1">
    <w:name w:val="heading 1"/>
    <w:basedOn w:val="prastasis"/>
    <w:next w:val="prastasis"/>
    <w:link w:val="Antrat1Diagrama"/>
    <w:uiPriority w:val="99"/>
    <w:qFormat/>
    <w:rsid w:val="00C82D25"/>
    <w:pPr>
      <w:keepNext/>
      <w:jc w:val="center"/>
      <w:outlineLvl w:val="0"/>
    </w:pPr>
    <w:rPr>
      <w:rFonts w:ascii="HelveticaLT" w:hAnsi="HelveticaLT"/>
      <w:caps/>
      <w:sz w:val="32"/>
      <w:szCs w:val="20"/>
      <w:lang w:eastAsia="lt-LT"/>
    </w:rPr>
  </w:style>
  <w:style w:type="paragraph" w:styleId="Antrat2">
    <w:name w:val="heading 2"/>
    <w:basedOn w:val="prastasis"/>
    <w:next w:val="prastasis"/>
    <w:link w:val="Antrat2Diagrama"/>
    <w:uiPriority w:val="99"/>
    <w:qFormat/>
    <w:rsid w:val="00C82D25"/>
    <w:pPr>
      <w:keepNext/>
      <w:jc w:val="center"/>
      <w:outlineLvl w:val="1"/>
    </w:pPr>
    <w:rPr>
      <w:b/>
      <w:caps/>
      <w:szCs w:val="20"/>
      <w:lang w:eastAsia="lt-LT"/>
    </w:rPr>
  </w:style>
  <w:style w:type="paragraph" w:styleId="Antrat3">
    <w:name w:val="heading 3"/>
    <w:basedOn w:val="prastasis"/>
    <w:next w:val="prastasis"/>
    <w:link w:val="Antrat3Diagrama"/>
    <w:uiPriority w:val="99"/>
    <w:qFormat/>
    <w:rsid w:val="00C82D25"/>
    <w:pPr>
      <w:keepNext/>
      <w:spacing w:before="240" w:after="60"/>
      <w:outlineLvl w:val="2"/>
    </w:pPr>
    <w:rPr>
      <w:rFonts w:ascii="Arial" w:hAnsi="Arial" w:cs="Arial"/>
      <w:b/>
      <w:bCs/>
      <w:sz w:val="26"/>
      <w:szCs w:val="26"/>
      <w:lang w:eastAsia="lt-LT"/>
    </w:rPr>
  </w:style>
  <w:style w:type="paragraph" w:styleId="Antrat4">
    <w:name w:val="heading 4"/>
    <w:basedOn w:val="prastasis"/>
    <w:next w:val="prastasis"/>
    <w:link w:val="Antrat4Diagrama"/>
    <w:uiPriority w:val="99"/>
    <w:qFormat/>
    <w:rsid w:val="00C82D25"/>
    <w:pPr>
      <w:keepNext/>
      <w:spacing w:before="240" w:after="60"/>
      <w:outlineLvl w:val="3"/>
    </w:pPr>
    <w:rPr>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82D25"/>
    <w:rPr>
      <w:rFonts w:ascii="HelveticaLT" w:eastAsia="Times New Roman" w:hAnsi="HelveticaLT" w:cs="Times New Roman"/>
      <w:caps/>
      <w:sz w:val="32"/>
      <w:szCs w:val="20"/>
      <w:lang w:val="lt-LT" w:eastAsia="lt-LT"/>
    </w:rPr>
  </w:style>
  <w:style w:type="character" w:customStyle="1" w:styleId="Antrat2Diagrama">
    <w:name w:val="Antraštė 2 Diagrama"/>
    <w:basedOn w:val="Numatytasispastraiposriftas"/>
    <w:link w:val="Antrat2"/>
    <w:uiPriority w:val="99"/>
    <w:rsid w:val="00C82D25"/>
    <w:rPr>
      <w:rFonts w:eastAsia="Times New Roman" w:cs="Times New Roman"/>
      <w:b/>
      <w:caps/>
      <w:szCs w:val="20"/>
      <w:lang w:val="lt-LT" w:eastAsia="lt-LT"/>
    </w:rPr>
  </w:style>
  <w:style w:type="character" w:customStyle="1" w:styleId="Antrat3Diagrama">
    <w:name w:val="Antraštė 3 Diagrama"/>
    <w:basedOn w:val="Numatytasispastraiposriftas"/>
    <w:link w:val="Antrat3"/>
    <w:uiPriority w:val="99"/>
    <w:rsid w:val="00C82D25"/>
    <w:rPr>
      <w:rFonts w:ascii="Arial" w:eastAsia="Times New Roman" w:hAnsi="Arial" w:cs="Arial"/>
      <w:b/>
      <w:bCs/>
      <w:sz w:val="26"/>
      <w:szCs w:val="26"/>
      <w:lang w:val="lt-LT" w:eastAsia="lt-LT"/>
    </w:rPr>
  </w:style>
  <w:style w:type="character" w:customStyle="1" w:styleId="Antrat4Diagrama">
    <w:name w:val="Antraštė 4 Diagrama"/>
    <w:basedOn w:val="Numatytasispastraiposriftas"/>
    <w:link w:val="Antrat4"/>
    <w:uiPriority w:val="99"/>
    <w:rsid w:val="00C82D25"/>
    <w:rPr>
      <w:rFonts w:eastAsia="Times New Roman" w:cs="Times New Roman"/>
      <w:b/>
      <w:bCs/>
      <w:sz w:val="28"/>
      <w:szCs w:val="28"/>
      <w:lang w:val="lt-LT" w:eastAsia="lt-LT"/>
    </w:rPr>
  </w:style>
  <w:style w:type="paragraph" w:styleId="Antrats">
    <w:name w:val="header"/>
    <w:aliases w:val="Char,Diagrama"/>
    <w:basedOn w:val="prastasis"/>
    <w:link w:val="AntratsDiagrama"/>
    <w:uiPriority w:val="99"/>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uiPriority w:val="99"/>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iPriority w:val="99"/>
    <w:unhideWhenUsed/>
    <w:qFormat/>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 w:type="paragraph" w:customStyle="1" w:styleId="Default">
    <w:name w:val="Default"/>
    <w:rsid w:val="00737155"/>
    <w:pPr>
      <w:autoSpaceDE w:val="0"/>
      <w:autoSpaceDN w:val="0"/>
      <w:adjustRightInd w:val="0"/>
      <w:spacing w:after="0"/>
    </w:pPr>
    <w:rPr>
      <w:rFonts w:eastAsia="Times New Roman" w:cs="Times New Roman"/>
      <w:color w:val="000000"/>
      <w:szCs w:val="24"/>
      <w:lang w:val="lt-LT"/>
    </w:rPr>
  </w:style>
  <w:style w:type="table" w:styleId="Lentelstinklelis">
    <w:name w:val="Table Grid"/>
    <w:basedOn w:val="prastojilentel"/>
    <w:uiPriority w:val="59"/>
    <w:rsid w:val="00A829E2"/>
    <w:pPr>
      <w:spacing w:after="0"/>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next w:val="prastasis"/>
    <w:link w:val="TekstasChar"/>
    <w:qFormat/>
    <w:rsid w:val="00A829E2"/>
    <w:pPr>
      <w:spacing w:after="200" w:line="276" w:lineRule="auto"/>
      <w:jc w:val="both"/>
    </w:pPr>
    <w:rPr>
      <w:rFonts w:eastAsiaTheme="minorHAnsi"/>
    </w:rPr>
  </w:style>
  <w:style w:type="character" w:customStyle="1" w:styleId="TekstasChar">
    <w:name w:val="Tekstas Char"/>
    <w:basedOn w:val="Numatytasispastraiposriftas"/>
    <w:link w:val="Tekstas"/>
    <w:qFormat/>
    <w:rsid w:val="00A829E2"/>
    <w:rPr>
      <w:rFonts w:cs="Times New Roman"/>
      <w:szCs w:val="24"/>
      <w:lang w:val="lt-LT"/>
    </w:rPr>
  </w:style>
  <w:style w:type="paragraph" w:styleId="Betarp">
    <w:name w:val="No Spacing"/>
    <w:link w:val="BetarpDiagrama"/>
    <w:uiPriority w:val="1"/>
    <w:qFormat/>
    <w:rsid w:val="00534CD7"/>
    <w:pPr>
      <w:spacing w:after="0"/>
    </w:pPr>
    <w:rPr>
      <w:rFonts w:ascii="Calibri" w:eastAsia="Times New Roman" w:hAnsi="Calibri" w:cs="Times New Roman"/>
      <w:sz w:val="22"/>
      <w:lang w:val="lt-LT" w:eastAsia="lt-LT"/>
    </w:rPr>
  </w:style>
  <w:style w:type="character" w:customStyle="1" w:styleId="BetarpDiagrama">
    <w:name w:val="Be tarpų Diagrama"/>
    <w:link w:val="Betarp"/>
    <w:uiPriority w:val="1"/>
    <w:rsid w:val="00534CD7"/>
    <w:rPr>
      <w:rFonts w:ascii="Calibri" w:eastAsia="Times New Roman" w:hAnsi="Calibri" w:cs="Times New Roman"/>
      <w:sz w:val="22"/>
      <w:lang w:val="lt-LT" w:eastAsia="lt-LT"/>
    </w:rPr>
  </w:style>
  <w:style w:type="character" w:styleId="Puslapionumeris">
    <w:name w:val="page number"/>
    <w:basedOn w:val="Numatytasispastraiposriftas"/>
    <w:uiPriority w:val="99"/>
    <w:rsid w:val="00C82D25"/>
    <w:rPr>
      <w:rFonts w:cs="Times New Roman"/>
    </w:rPr>
  </w:style>
  <w:style w:type="paragraph" w:styleId="Pagrindiniotekstotrauka">
    <w:name w:val="Body Text Indent"/>
    <w:basedOn w:val="prastasis"/>
    <w:link w:val="PagrindiniotekstotraukaDiagrama"/>
    <w:uiPriority w:val="99"/>
    <w:rsid w:val="00C82D25"/>
    <w:pPr>
      <w:spacing w:before="120"/>
      <w:ind w:left="4536"/>
      <w:jc w:val="center"/>
    </w:pPr>
    <w:rPr>
      <w:szCs w:val="20"/>
      <w:lang w:eastAsia="lt-LT"/>
    </w:rPr>
  </w:style>
  <w:style w:type="character" w:customStyle="1" w:styleId="PagrindiniotekstotraukaDiagrama">
    <w:name w:val="Pagrindinio teksto įtrauka Diagrama"/>
    <w:basedOn w:val="Numatytasispastraiposriftas"/>
    <w:link w:val="Pagrindiniotekstotrauka"/>
    <w:uiPriority w:val="99"/>
    <w:rsid w:val="00C82D25"/>
    <w:rPr>
      <w:rFonts w:eastAsia="Times New Roman" w:cs="Times New Roman"/>
      <w:szCs w:val="20"/>
      <w:lang w:val="lt-LT" w:eastAsia="lt-LT"/>
    </w:rPr>
  </w:style>
  <w:style w:type="paragraph" w:styleId="prastasiniatinklio">
    <w:name w:val="Normal (Web)"/>
    <w:basedOn w:val="prastasis"/>
    <w:uiPriority w:val="99"/>
    <w:rsid w:val="00C82D25"/>
    <w:pPr>
      <w:spacing w:before="100" w:beforeAutospacing="1" w:after="100" w:afterAutospacing="1"/>
    </w:pPr>
    <w:rPr>
      <w:lang w:val="en-GB"/>
    </w:rPr>
  </w:style>
  <w:style w:type="paragraph" w:styleId="Pagrindiniotekstotrauka2">
    <w:name w:val="Body Text Indent 2"/>
    <w:basedOn w:val="prastasis"/>
    <w:link w:val="Pagrindiniotekstotrauka2Diagrama"/>
    <w:uiPriority w:val="99"/>
    <w:rsid w:val="00C82D25"/>
    <w:pPr>
      <w:spacing w:after="120" w:line="480" w:lineRule="auto"/>
      <w:ind w:left="283"/>
    </w:pPr>
    <w:rPr>
      <w:szCs w:val="20"/>
      <w:lang w:eastAsia="lt-LT"/>
    </w:rPr>
  </w:style>
  <w:style w:type="character" w:customStyle="1" w:styleId="Pagrindiniotekstotrauka2Diagrama">
    <w:name w:val="Pagrindinio teksto įtrauka 2 Diagrama"/>
    <w:basedOn w:val="Numatytasispastraiposriftas"/>
    <w:link w:val="Pagrindiniotekstotrauka2"/>
    <w:uiPriority w:val="99"/>
    <w:rsid w:val="00C82D25"/>
    <w:rPr>
      <w:rFonts w:eastAsia="Times New Roman" w:cs="Times New Roman"/>
      <w:szCs w:val="20"/>
      <w:lang w:val="lt-LT" w:eastAsia="lt-LT"/>
    </w:rPr>
  </w:style>
  <w:style w:type="paragraph" w:styleId="Pagrindinistekstas2">
    <w:name w:val="Body Text 2"/>
    <w:basedOn w:val="prastasis"/>
    <w:link w:val="Pagrindinistekstas2Diagrama"/>
    <w:uiPriority w:val="99"/>
    <w:rsid w:val="00C82D25"/>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uiPriority w:val="99"/>
    <w:rsid w:val="00C82D25"/>
    <w:rPr>
      <w:rFonts w:eastAsia="Times New Roman" w:cs="Times New Roman"/>
      <w:szCs w:val="20"/>
      <w:lang w:val="lt-LT" w:eastAsia="lt-LT"/>
    </w:rPr>
  </w:style>
  <w:style w:type="paragraph" w:styleId="Pagrindiniotekstotrauka3">
    <w:name w:val="Body Text Indent 3"/>
    <w:basedOn w:val="prastasis"/>
    <w:link w:val="Pagrindiniotekstotrauka3Diagrama"/>
    <w:uiPriority w:val="99"/>
    <w:rsid w:val="00C82D25"/>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rsid w:val="00C82D25"/>
    <w:rPr>
      <w:rFonts w:eastAsia="Times New Roman" w:cs="Times New Roman"/>
      <w:sz w:val="16"/>
      <w:szCs w:val="16"/>
      <w:lang w:val="lt-LT" w:eastAsia="lt-LT"/>
    </w:rPr>
  </w:style>
  <w:style w:type="paragraph" w:styleId="HTMLiankstoformatuotas">
    <w:name w:val="HTML Preformatted"/>
    <w:basedOn w:val="prastasis"/>
    <w:link w:val="HTMLiankstoformatuotasDiagrama"/>
    <w:uiPriority w:val="99"/>
    <w:rsid w:val="00C8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82D25"/>
    <w:rPr>
      <w:rFonts w:ascii="Courier New" w:eastAsia="Times New Roman" w:hAnsi="Courier New" w:cs="Courier New"/>
      <w:sz w:val="20"/>
      <w:szCs w:val="20"/>
      <w:lang w:val="lt-LT" w:eastAsia="lt-LT"/>
    </w:rPr>
  </w:style>
  <w:style w:type="paragraph" w:styleId="Tekstoblokas">
    <w:name w:val="Block Text"/>
    <w:basedOn w:val="prastasis"/>
    <w:uiPriority w:val="99"/>
    <w:rsid w:val="00C82D25"/>
    <w:pPr>
      <w:spacing w:line="360" w:lineRule="atLeast"/>
      <w:ind w:left="-142" w:right="-142" w:firstLine="851"/>
      <w:jc w:val="both"/>
    </w:pPr>
    <w:rPr>
      <w:szCs w:val="20"/>
      <w:lang w:eastAsia="lt-LT"/>
    </w:rPr>
  </w:style>
  <w:style w:type="paragraph" w:customStyle="1" w:styleId="CharChar1Diagrama">
    <w:name w:val="Char Char1 Diagrama"/>
    <w:basedOn w:val="prastasis"/>
    <w:uiPriority w:val="99"/>
    <w:rsid w:val="00C82D25"/>
    <w:pPr>
      <w:spacing w:after="160" w:line="240" w:lineRule="exact"/>
    </w:pPr>
    <w:rPr>
      <w:rFonts w:ascii="Tahoma" w:hAnsi="Tahoma"/>
      <w:sz w:val="20"/>
      <w:szCs w:val="20"/>
      <w:lang w:val="en-US"/>
    </w:rPr>
  </w:style>
  <w:style w:type="paragraph" w:customStyle="1" w:styleId="statymopavad">
    <w:name w:val="Ástatymo pavad."/>
    <w:basedOn w:val="prastasis"/>
    <w:uiPriority w:val="99"/>
    <w:rsid w:val="00C82D25"/>
    <w:pPr>
      <w:jc w:val="center"/>
    </w:pPr>
    <w:rPr>
      <w:caps/>
      <w:szCs w:val="20"/>
    </w:rPr>
  </w:style>
  <w:style w:type="paragraph" w:customStyle="1" w:styleId="DiagramaCharCharDiagramaCharCharDiagramaCharCharDiagrama">
    <w:name w:val="Diagrama Char Char Diagrama Char Char Diagrama Char Char Diagrama"/>
    <w:basedOn w:val="prastasis"/>
    <w:uiPriority w:val="99"/>
    <w:rsid w:val="00C82D25"/>
    <w:pPr>
      <w:spacing w:after="160" w:line="240" w:lineRule="exact"/>
    </w:pPr>
    <w:rPr>
      <w:rFonts w:ascii="Tahoma" w:hAnsi="Tahoma"/>
      <w:sz w:val="20"/>
      <w:szCs w:val="20"/>
    </w:rPr>
  </w:style>
  <w:style w:type="character" w:customStyle="1" w:styleId="Typewriter">
    <w:name w:val="Typewriter"/>
    <w:uiPriority w:val="99"/>
    <w:rsid w:val="00C82D25"/>
    <w:rPr>
      <w:rFonts w:ascii="Courier New" w:hAnsi="Courier New"/>
      <w:sz w:val="20"/>
    </w:rPr>
  </w:style>
  <w:style w:type="paragraph" w:styleId="Paprastasistekstas">
    <w:name w:val="Plain Text"/>
    <w:basedOn w:val="prastasis"/>
    <w:link w:val="PaprastasistekstasDiagrama"/>
    <w:uiPriority w:val="99"/>
    <w:rsid w:val="00C82D25"/>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C82D25"/>
    <w:rPr>
      <w:rFonts w:ascii="Courier New" w:eastAsia="Times New Roman" w:hAnsi="Courier New" w:cs="Courier New"/>
      <w:sz w:val="20"/>
      <w:szCs w:val="20"/>
      <w:lang w:val="lt-LT"/>
    </w:rPr>
  </w:style>
  <w:style w:type="character" w:styleId="Hipersaitas">
    <w:name w:val="Hyperlink"/>
    <w:basedOn w:val="Numatytasispastraiposriftas"/>
    <w:uiPriority w:val="99"/>
    <w:rsid w:val="00C82D25"/>
    <w:rPr>
      <w:rFonts w:cs="Times New Roman"/>
      <w:color w:val="0000FF"/>
      <w:u w:val="single"/>
    </w:rPr>
  </w:style>
  <w:style w:type="paragraph" w:customStyle="1" w:styleId="Hyperlink1">
    <w:name w:val="Hyperlink1"/>
    <w:uiPriority w:val="99"/>
    <w:rsid w:val="00C82D25"/>
    <w:pPr>
      <w:spacing w:after="0"/>
      <w:ind w:firstLine="312"/>
      <w:jc w:val="both"/>
    </w:pPr>
    <w:rPr>
      <w:rFonts w:ascii="TimesLT" w:eastAsia="Times New Roman" w:hAnsi="TimesLT" w:cs="Times New Roman"/>
      <w:sz w:val="20"/>
      <w:szCs w:val="20"/>
      <w:lang w:val="en-GB"/>
    </w:rPr>
  </w:style>
  <w:style w:type="paragraph" w:customStyle="1" w:styleId="CentrBold">
    <w:name w:val="CentrBold"/>
    <w:uiPriority w:val="99"/>
    <w:rsid w:val="00C82D25"/>
    <w:pPr>
      <w:spacing w:after="0"/>
      <w:jc w:val="center"/>
    </w:pPr>
    <w:rPr>
      <w:rFonts w:ascii="TimesLT" w:eastAsia="Times New Roman" w:hAnsi="TimesLT" w:cs="Times New Roman"/>
      <w:b/>
      <w:caps/>
      <w:sz w:val="20"/>
      <w:szCs w:val="20"/>
      <w:lang w:val="en-GB"/>
    </w:rPr>
  </w:style>
  <w:style w:type="character" w:customStyle="1" w:styleId="Sample">
    <w:name w:val="Sample"/>
    <w:uiPriority w:val="99"/>
    <w:rsid w:val="00C82D25"/>
    <w:rPr>
      <w:rFonts w:ascii="Courier New" w:hAnsi="Courier New"/>
    </w:rPr>
  </w:style>
  <w:style w:type="paragraph" w:styleId="Pagrindinistekstas3">
    <w:name w:val="Body Text 3"/>
    <w:basedOn w:val="prastasis"/>
    <w:link w:val="Pagrindinistekstas3Diagrama"/>
    <w:uiPriority w:val="99"/>
    <w:rsid w:val="00C82D25"/>
    <w:pPr>
      <w:spacing w:after="120"/>
    </w:pPr>
    <w:rPr>
      <w:sz w:val="16"/>
      <w:szCs w:val="16"/>
      <w:lang w:eastAsia="lt-LT"/>
    </w:rPr>
  </w:style>
  <w:style w:type="character" w:customStyle="1" w:styleId="Pagrindinistekstas3Diagrama">
    <w:name w:val="Pagrindinis tekstas 3 Diagrama"/>
    <w:basedOn w:val="Numatytasispastraiposriftas"/>
    <w:link w:val="Pagrindinistekstas3"/>
    <w:uiPriority w:val="99"/>
    <w:rsid w:val="00C82D25"/>
    <w:rPr>
      <w:rFonts w:eastAsia="Times New Roman" w:cs="Times New Roman"/>
      <w:sz w:val="16"/>
      <w:szCs w:val="16"/>
      <w:lang w:val="lt-LT" w:eastAsia="lt-LT"/>
    </w:rPr>
  </w:style>
  <w:style w:type="paragraph" w:customStyle="1" w:styleId="DiagramaCharCharCharDiagramaCharDiagramaCharCharDiagramaCharDiagramaCharDiagrama">
    <w:name w:val="Diagrama Char Char Char Diagrama Char Diagrama Char Char Diagrama Char Diagrama Char Diagrama"/>
    <w:basedOn w:val="prastasis"/>
    <w:uiPriority w:val="99"/>
    <w:rsid w:val="00C82D25"/>
    <w:pPr>
      <w:spacing w:after="160" w:line="240" w:lineRule="exact"/>
    </w:pPr>
    <w:rPr>
      <w:rFonts w:ascii="Tahoma" w:hAnsi="Tahoma"/>
      <w:sz w:val="20"/>
      <w:szCs w:val="20"/>
      <w:lang w:val="en-US"/>
    </w:rPr>
  </w:style>
  <w:style w:type="character" w:styleId="Grietas">
    <w:name w:val="Strong"/>
    <w:basedOn w:val="Numatytasispastraiposriftas"/>
    <w:uiPriority w:val="99"/>
    <w:qFormat/>
    <w:rsid w:val="00C82D25"/>
    <w:rPr>
      <w:rFonts w:cs="Times New Roman"/>
      <w:b/>
    </w:rPr>
  </w:style>
  <w:style w:type="paragraph" w:customStyle="1" w:styleId="Preformatted">
    <w:name w:val="Preformatted"/>
    <w:basedOn w:val="prastasis"/>
    <w:uiPriority w:val="99"/>
    <w:rsid w:val="00C82D2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CharChar3">
    <w:name w:val="Char Char3"/>
    <w:uiPriority w:val="99"/>
    <w:rsid w:val="00C82D25"/>
    <w:rPr>
      <w:sz w:val="24"/>
      <w:lang w:val="lt-LT" w:eastAsia="lt-LT"/>
    </w:rPr>
  </w:style>
  <w:style w:type="character" w:styleId="Emfaz">
    <w:name w:val="Emphasis"/>
    <w:basedOn w:val="Numatytasispastraiposriftas"/>
    <w:uiPriority w:val="20"/>
    <w:qFormat/>
    <w:rsid w:val="00C82D25"/>
    <w:rPr>
      <w:rFonts w:cs="Times New Roman"/>
      <w:i/>
    </w:rPr>
  </w:style>
  <w:style w:type="paragraph" w:customStyle="1" w:styleId="TableContents">
    <w:name w:val="Table Contents"/>
    <w:basedOn w:val="prastasis"/>
    <w:uiPriority w:val="99"/>
    <w:rsid w:val="00C82D25"/>
    <w:pPr>
      <w:widowControl w:val="0"/>
      <w:suppressLineNumbers/>
      <w:suppressAutoHyphens/>
    </w:pPr>
    <w:rPr>
      <w:rFonts w:eastAsia="Arial Unicode MS"/>
      <w:lang w:eastAsia="lt-LT"/>
    </w:rPr>
  </w:style>
  <w:style w:type="character" w:customStyle="1" w:styleId="KomentarotekstasDiagrama">
    <w:name w:val="Komentaro tekstas Diagrama"/>
    <w:basedOn w:val="Numatytasispastraiposriftas"/>
    <w:link w:val="Komentarotekstas"/>
    <w:uiPriority w:val="99"/>
    <w:semiHidden/>
    <w:rsid w:val="00C82D25"/>
    <w:rPr>
      <w:rFonts w:eastAsia="Times New Roman" w:cs="Times New Roman"/>
      <w:sz w:val="20"/>
      <w:szCs w:val="20"/>
      <w:lang w:val="lt-LT" w:eastAsia="lt-LT"/>
    </w:rPr>
  </w:style>
  <w:style w:type="paragraph" w:styleId="Komentarotekstas">
    <w:name w:val="annotation text"/>
    <w:basedOn w:val="prastasis"/>
    <w:link w:val="KomentarotekstasDiagrama"/>
    <w:uiPriority w:val="99"/>
    <w:semiHidden/>
    <w:unhideWhenUsed/>
    <w:rsid w:val="00C82D25"/>
    <w:rPr>
      <w:sz w:val="20"/>
      <w:szCs w:val="20"/>
      <w:lang w:eastAsia="lt-LT"/>
    </w:rPr>
  </w:style>
  <w:style w:type="character" w:customStyle="1" w:styleId="KomentarotemaDiagrama">
    <w:name w:val="Komentaro tema Diagrama"/>
    <w:basedOn w:val="KomentarotekstasDiagrama"/>
    <w:link w:val="Komentarotema"/>
    <w:uiPriority w:val="99"/>
    <w:semiHidden/>
    <w:rsid w:val="00C82D25"/>
    <w:rPr>
      <w:rFonts w:eastAsia="Times New Roman" w:cs="Times New Roman"/>
      <w:b/>
      <w:bCs/>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C82D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182829">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3.xml"/><Relationship Id="rId10" Type="http://schemas.openxmlformats.org/officeDocument/2006/relationships/diagramLayout" Target="diagrams/layou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chart" Target="charts/chart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Vardas\Downloads\&#352;iluma.%20G.n.Mindaugo%206.%20Anyk&#353;&#269;i&#371;%20r.%20sav.,%20Anyk&#353;&#269;i&#371;%20m.,%20Mindaugo%20g.%20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Vardas\Downloads\&#352;iluma.%20G.n.Mindaugo%2013.%20Anyk&#353;&#269;i&#371;%20r.%20sav.,%20Anyk&#353;&#269;i&#371;%20m.,%20Mindaugo%20g.%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Lapas2!$A$12</c:f>
              <c:strCache>
                <c:ptCount val="1"/>
                <c:pt idx="0">
                  <c:v>2021 m. (tūkst. Eur)</c:v>
                </c:pt>
              </c:strCache>
            </c:strRef>
          </c:tx>
          <c:spPr>
            <a:solidFill>
              <a:schemeClr val="accent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Lapas2!$B$11:$E$11</c:f>
              <c:strCache>
                <c:ptCount val="4"/>
                <c:pt idx="0">
                  <c:v>Patalpų šildymo pajamos</c:v>
                </c:pt>
                <c:pt idx="1">
                  <c:v>Karšto vandens tiekimo pajamos (su k.v. temperatūros palaikymu ir k.v. prietaisų aptarnavimu)</c:v>
                </c:pt>
                <c:pt idx="2">
                  <c:v>Pastatų šildymo ir karšto vandens sistemų priežiūros veikla</c:v>
                </c:pt>
                <c:pt idx="3">
                  <c:v>Kitos remonto ir priežiūros paslaugos</c:v>
                </c:pt>
              </c:strCache>
            </c:strRef>
          </c:cat>
          <c:val>
            <c:numRef>
              <c:f>Lapas2!$B$12:$E$12</c:f>
              <c:numCache>
                <c:formatCode>General</c:formatCode>
                <c:ptCount val="4"/>
                <c:pt idx="0">
                  <c:v>1627.2</c:v>
                </c:pt>
                <c:pt idx="1">
                  <c:v>695.5</c:v>
                </c:pt>
                <c:pt idx="2">
                  <c:v>79.8</c:v>
                </c:pt>
                <c:pt idx="3">
                  <c:v>7.9</c:v>
                </c:pt>
              </c:numCache>
            </c:numRef>
          </c:val>
          <c:extLst>
            <c:ext xmlns:c16="http://schemas.microsoft.com/office/drawing/2014/chart" uri="{C3380CC4-5D6E-409C-BE32-E72D297353CC}">
              <c16:uniqueId val="{00000000-16EB-4481-9EA0-A82DA5414B27}"/>
            </c:ext>
          </c:extLst>
        </c:ser>
        <c:ser>
          <c:idx val="1"/>
          <c:order val="1"/>
          <c:tx>
            <c:strRef>
              <c:f>Lapas2!$A$13</c:f>
              <c:strCache>
                <c:ptCount val="1"/>
                <c:pt idx="0">
                  <c:v>2022 m. (tūkst. Eur)</c:v>
                </c:pt>
              </c:strCache>
            </c:strRef>
          </c:tx>
          <c:spPr>
            <a:solidFill>
              <a:schemeClr val="accent2"/>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Lapas2!$B$11:$E$11</c:f>
              <c:strCache>
                <c:ptCount val="4"/>
                <c:pt idx="0">
                  <c:v>Patalpų šildymo pajamos</c:v>
                </c:pt>
                <c:pt idx="1">
                  <c:v>Karšto vandens tiekimo pajamos (su k.v. temperatūros palaikymu ir k.v. prietaisų aptarnavimu)</c:v>
                </c:pt>
                <c:pt idx="2">
                  <c:v>Pastatų šildymo ir karšto vandens sistemų priežiūros veikla</c:v>
                </c:pt>
                <c:pt idx="3">
                  <c:v>Kitos remonto ir priežiūros paslaugos</c:v>
                </c:pt>
              </c:strCache>
            </c:strRef>
          </c:cat>
          <c:val>
            <c:numRef>
              <c:f>Lapas2!$B$13:$E$13</c:f>
              <c:numCache>
                <c:formatCode>General</c:formatCode>
                <c:ptCount val="4"/>
                <c:pt idx="0">
                  <c:v>2257.3000000000002</c:v>
                </c:pt>
                <c:pt idx="1">
                  <c:v>945.8</c:v>
                </c:pt>
                <c:pt idx="2">
                  <c:v>84.4</c:v>
                </c:pt>
                <c:pt idx="3">
                  <c:v>12.9</c:v>
                </c:pt>
              </c:numCache>
            </c:numRef>
          </c:val>
          <c:extLst>
            <c:ext xmlns:c16="http://schemas.microsoft.com/office/drawing/2014/chart" uri="{C3380CC4-5D6E-409C-BE32-E72D297353CC}">
              <c16:uniqueId val="{00000001-16EB-4481-9EA0-A82DA5414B27}"/>
            </c:ext>
          </c:extLst>
        </c:ser>
        <c:dLbls>
          <c:showLegendKey val="0"/>
          <c:showVal val="0"/>
          <c:showCatName val="0"/>
          <c:showSerName val="0"/>
          <c:showPercent val="0"/>
          <c:showBubbleSize val="0"/>
        </c:dLbls>
        <c:gapWidth val="219"/>
        <c:overlap val="-27"/>
        <c:axId val="112104576"/>
        <c:axId val="112106112"/>
      </c:barChart>
      <c:catAx>
        <c:axId val="112104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2106112"/>
        <c:crosses val="autoZero"/>
        <c:auto val="1"/>
        <c:lblAlgn val="ctr"/>
        <c:lblOffset val="100"/>
        <c:noMultiLvlLbl val="0"/>
      </c:catAx>
      <c:valAx>
        <c:axId val="112106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2104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Lapas4!$B$1</c:f>
              <c:strCache>
                <c:ptCount val="1"/>
                <c:pt idx="0">
                  <c:v>2021 m. (tūkst. Eur)</c:v>
                </c:pt>
              </c:strCache>
            </c:strRef>
          </c:tx>
          <c:spPr>
            <a:solidFill>
              <a:schemeClr val="accent2">
                <a:lumMod val="60000"/>
                <a:lumOff val="40000"/>
              </a:schemeClr>
            </a:solidFill>
            <a:ln>
              <a:solidFill>
                <a:schemeClr val="tx1"/>
              </a:solidFill>
            </a:ln>
            <a:effectLst/>
          </c:spPr>
          <c:invertIfNegative val="0"/>
          <c:dLbls>
            <c:dLbl>
              <c:idx val="2"/>
              <c:tx>
                <c:rich>
                  <a:bodyPr/>
                  <a:lstStyle/>
                  <a:p>
                    <a:r>
                      <a:rPr lang="en-US"/>
                      <a:t>410,0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5E0-4BA8-BE94-35A042E58A2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Lapas4!$A$2:$A$4</c:f>
              <c:strCache>
                <c:ptCount val="3"/>
                <c:pt idx="0">
                  <c:v>Pardavimo pajamos</c:v>
                </c:pt>
                <c:pt idx="1">
                  <c:v>Pardavimo savikaina</c:v>
                </c:pt>
                <c:pt idx="2">
                  <c:v>Veiklos sąnaudos</c:v>
                </c:pt>
              </c:strCache>
            </c:strRef>
          </c:cat>
          <c:val>
            <c:numRef>
              <c:f>Lapas4!$B$2:$B$4</c:f>
              <c:numCache>
                <c:formatCode>General</c:formatCode>
                <c:ptCount val="3"/>
                <c:pt idx="0">
                  <c:v>2410.4</c:v>
                </c:pt>
                <c:pt idx="1">
                  <c:v>2038.9</c:v>
                </c:pt>
                <c:pt idx="2">
                  <c:v>409.9</c:v>
                </c:pt>
              </c:numCache>
            </c:numRef>
          </c:val>
          <c:extLst>
            <c:ext xmlns:c16="http://schemas.microsoft.com/office/drawing/2014/chart" uri="{C3380CC4-5D6E-409C-BE32-E72D297353CC}">
              <c16:uniqueId val="{00000000-7743-4DE9-86BB-3D426694100F}"/>
            </c:ext>
          </c:extLst>
        </c:ser>
        <c:ser>
          <c:idx val="1"/>
          <c:order val="1"/>
          <c:tx>
            <c:strRef>
              <c:f>Lapas4!$C$1</c:f>
              <c:strCache>
                <c:ptCount val="1"/>
                <c:pt idx="0">
                  <c:v>2022 m. (tūkst. Eur)</c:v>
                </c:pt>
              </c:strCache>
            </c:strRef>
          </c:tx>
          <c:spPr>
            <a:solidFill>
              <a:schemeClr val="accent3">
                <a:lumMod val="60000"/>
                <a:lumOff val="4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Lapas4!$A$2:$A$4</c:f>
              <c:strCache>
                <c:ptCount val="3"/>
                <c:pt idx="0">
                  <c:v>Pardavimo pajamos</c:v>
                </c:pt>
                <c:pt idx="1">
                  <c:v>Pardavimo savikaina</c:v>
                </c:pt>
                <c:pt idx="2">
                  <c:v>Veiklos sąnaudos</c:v>
                </c:pt>
              </c:strCache>
            </c:strRef>
          </c:cat>
          <c:val>
            <c:numRef>
              <c:f>Lapas4!$C$2:$C$4</c:f>
              <c:numCache>
                <c:formatCode>General</c:formatCode>
                <c:ptCount val="3"/>
                <c:pt idx="0">
                  <c:v>3300.4</c:v>
                </c:pt>
                <c:pt idx="1">
                  <c:v>3030.1</c:v>
                </c:pt>
                <c:pt idx="2">
                  <c:v>363.7</c:v>
                </c:pt>
              </c:numCache>
            </c:numRef>
          </c:val>
          <c:extLst>
            <c:ext xmlns:c16="http://schemas.microsoft.com/office/drawing/2014/chart" uri="{C3380CC4-5D6E-409C-BE32-E72D297353CC}">
              <c16:uniqueId val="{00000001-7743-4DE9-86BB-3D426694100F}"/>
            </c:ext>
          </c:extLst>
        </c:ser>
        <c:dLbls>
          <c:showLegendKey val="0"/>
          <c:showVal val="0"/>
          <c:showCatName val="0"/>
          <c:showSerName val="0"/>
          <c:showPercent val="0"/>
          <c:showBubbleSize val="0"/>
        </c:dLbls>
        <c:gapWidth val="182"/>
        <c:axId val="114386432"/>
        <c:axId val="114387968"/>
      </c:barChart>
      <c:catAx>
        <c:axId val="114386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4387968"/>
        <c:crosses val="autoZero"/>
        <c:auto val="1"/>
        <c:lblAlgn val="ctr"/>
        <c:lblOffset val="100"/>
        <c:noMultiLvlLbl val="0"/>
      </c:catAx>
      <c:valAx>
        <c:axId val="1143879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4386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Skolos dydis, tūkst. Eur</c:v>
                </c:pt>
              </c:strCache>
            </c:strRef>
          </c:tx>
          <c:spPr>
            <a:solidFill>
              <a:schemeClr val="accent3">
                <a:lumMod val="60000"/>
                <a:lumOff val="40000"/>
              </a:schemeClr>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Lapas1!$A$2:$A$6</c:f>
              <c:strCache>
                <c:ptCount val="5"/>
                <c:pt idx="0">
                  <c:v>2018</c:v>
                </c:pt>
                <c:pt idx="1">
                  <c:v>2019</c:v>
                </c:pt>
                <c:pt idx="2">
                  <c:v>2020</c:v>
                </c:pt>
                <c:pt idx="3">
                  <c:v>2021</c:v>
                </c:pt>
                <c:pt idx="4">
                  <c:v>2022</c:v>
                </c:pt>
              </c:strCache>
            </c:strRef>
          </c:cat>
          <c:val>
            <c:numRef>
              <c:f>Lapas1!$B$2:$B$6</c:f>
              <c:numCache>
                <c:formatCode>General</c:formatCode>
                <c:ptCount val="5"/>
                <c:pt idx="0">
                  <c:v>354.7</c:v>
                </c:pt>
                <c:pt idx="1">
                  <c:v>346.7</c:v>
                </c:pt>
                <c:pt idx="2">
                  <c:v>341.7</c:v>
                </c:pt>
                <c:pt idx="3">
                  <c:v>338.5</c:v>
                </c:pt>
                <c:pt idx="4">
                  <c:v>324.8</c:v>
                </c:pt>
              </c:numCache>
            </c:numRef>
          </c:val>
          <c:extLst>
            <c:ext xmlns:c16="http://schemas.microsoft.com/office/drawing/2014/chart" uri="{C3380CC4-5D6E-409C-BE32-E72D297353CC}">
              <c16:uniqueId val="{00000001-81E1-42E6-A0D7-4121D62DAE21}"/>
            </c:ext>
          </c:extLst>
        </c:ser>
        <c:dLbls>
          <c:dLblPos val="outEnd"/>
          <c:showLegendKey val="0"/>
          <c:showVal val="1"/>
          <c:showCatName val="0"/>
          <c:showSerName val="0"/>
          <c:showPercent val="0"/>
          <c:showBubbleSize val="0"/>
        </c:dLbls>
        <c:gapWidth val="219"/>
        <c:overlap val="-27"/>
        <c:axId val="114410240"/>
        <c:axId val="114411776"/>
      </c:barChart>
      <c:catAx>
        <c:axId val="11441024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4411776"/>
        <c:crosses val="autoZero"/>
        <c:auto val="1"/>
        <c:lblAlgn val="ctr"/>
        <c:lblOffset val="100"/>
        <c:noMultiLvlLbl val="0"/>
      </c:catAx>
      <c:valAx>
        <c:axId val="114411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solidFill>
                      <a:schemeClr val="tx1"/>
                    </a:solidFill>
                    <a:latin typeface="Times New Roman" panose="02020603050405020304" pitchFamily="18" charset="0"/>
                    <a:cs typeface="Times New Roman" panose="02020603050405020304" pitchFamily="18" charset="0"/>
                  </a:rPr>
                  <a:t>tūkst. Eur</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1144102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Lapas1!$B$1:$B$2</c:f>
              <c:strCache>
                <c:ptCount val="2"/>
                <c:pt idx="0">
                  <c:v>Pateiktas kiekis,</c:v>
                </c:pt>
                <c:pt idx="1">
                  <c:v>%</c:v>
                </c:pt>
              </c:strCache>
            </c:strRef>
          </c:tx>
          <c:spPr>
            <a:ln>
              <a:solidFill>
                <a:schemeClr val="tx1"/>
              </a:solidFill>
            </a:ln>
          </c:spPr>
          <c:dPt>
            <c:idx val="0"/>
            <c:bubble3D val="0"/>
            <c:spPr>
              <a:solidFill>
                <a:schemeClr val="accent1"/>
              </a:solid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E922-49C5-8ABC-AA5E92FCB2F0}"/>
              </c:ext>
            </c:extLst>
          </c:dPt>
          <c:dPt>
            <c:idx val="1"/>
            <c:bubble3D val="0"/>
            <c:spPr>
              <a:solidFill>
                <a:schemeClr val="accent2"/>
              </a:solid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E922-49C5-8ABC-AA5E92FCB2F0}"/>
              </c:ext>
            </c:extLst>
          </c:dPt>
          <c:dPt>
            <c:idx val="2"/>
            <c:bubble3D val="0"/>
            <c:spPr>
              <a:solidFill>
                <a:schemeClr val="accent3"/>
              </a:solid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E922-49C5-8ABC-AA5E92FCB2F0}"/>
              </c:ext>
            </c:extLst>
          </c:dPt>
          <c:dPt>
            <c:idx val="3"/>
            <c:bubble3D val="0"/>
            <c:spPr>
              <a:solidFill>
                <a:schemeClr val="accent4"/>
              </a:solidFill>
              <a:ln>
                <a:solidFill>
                  <a:schemeClr val="tx1"/>
                </a:solid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E922-49C5-8ABC-AA5E92FCB2F0}"/>
              </c:ext>
            </c:extLst>
          </c:dPt>
          <c:dLbls>
            <c:dLbl>
              <c:idx val="2"/>
              <c:layout>
                <c:manualLayout>
                  <c:x val="-5.234795996920711E-2"/>
                  <c:y val="-0.14351851851851855"/>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922-49C5-8ABC-AA5E92FCB2F0}"/>
                </c:ext>
              </c:extLst>
            </c:dLbl>
            <c:dLbl>
              <c:idx val="3"/>
              <c:layout>
                <c:manualLayout>
                  <c:x val="7.0823710546574284E-2"/>
                  <c:y val="-0.1388888888888889"/>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922-49C5-8ABC-AA5E92FCB2F0}"/>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Lapas1!$A$3:$A$6</c:f>
              <c:strCache>
                <c:ptCount val="4"/>
                <c:pt idx="0">
                  <c:v>Biokuras</c:v>
                </c:pt>
                <c:pt idx="1">
                  <c:v>Gamtinės dujos</c:v>
                </c:pt>
                <c:pt idx="2">
                  <c:v>Akmens anglis</c:v>
                </c:pt>
                <c:pt idx="3">
                  <c:v>Skystas kuras</c:v>
                </c:pt>
              </c:strCache>
            </c:strRef>
          </c:cat>
          <c:val>
            <c:numRef>
              <c:f>Lapas1!$B$3:$B$6</c:f>
              <c:numCache>
                <c:formatCode>General</c:formatCode>
                <c:ptCount val="4"/>
                <c:pt idx="0">
                  <c:v>77.900000000000006</c:v>
                </c:pt>
                <c:pt idx="1">
                  <c:v>15.81</c:v>
                </c:pt>
                <c:pt idx="2">
                  <c:v>4.75</c:v>
                </c:pt>
                <c:pt idx="3">
                  <c:v>1.54</c:v>
                </c:pt>
              </c:numCache>
            </c:numRef>
          </c:val>
          <c:extLst>
            <c:ext xmlns:c16="http://schemas.microsoft.com/office/drawing/2014/chart" uri="{C3380CC4-5D6E-409C-BE32-E72D297353CC}">
              <c16:uniqueId val="{00000008-E922-49C5-8ABC-AA5E92FCB2F0}"/>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solidFill>
          <a:schemeClr val="bg1">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ysClr val="window" lastClr="FFFFFF"/>
    </a:solidFill>
    <a:ln w="9525" cap="flat" cmpd="sng" algn="ctr">
      <a:noFill/>
      <a:round/>
    </a:ln>
    <a:effectLst/>
  </c:spPr>
  <c:txPr>
    <a:bodyPr/>
    <a:lstStyle/>
    <a:p>
      <a:pPr>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Lapas1!$B$1</c:f>
              <c:strCache>
                <c:ptCount val="1"/>
                <c:pt idx="0">
                  <c:v>2021 m. gruodis</c:v>
                </c:pt>
              </c:strCache>
            </c:strRef>
          </c:tx>
          <c:spPr>
            <a:solidFill>
              <a:schemeClr val="accent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Lapas1!$A$2:$A$4</c:f>
              <c:strCache>
                <c:ptCount val="3"/>
                <c:pt idx="0">
                  <c:v>Gamtinės dujos (be akcizo)</c:v>
                </c:pt>
                <c:pt idx="1">
                  <c:v>Skiedra</c:v>
                </c:pt>
                <c:pt idx="2">
                  <c:v>Medienos granulės</c:v>
                </c:pt>
              </c:strCache>
            </c:strRef>
          </c:cat>
          <c:val>
            <c:numRef>
              <c:f>Lapas1!$B$2:$B$4</c:f>
              <c:numCache>
                <c:formatCode>General</c:formatCode>
                <c:ptCount val="3"/>
                <c:pt idx="0">
                  <c:v>96</c:v>
                </c:pt>
                <c:pt idx="1">
                  <c:v>16.670000000000002</c:v>
                </c:pt>
                <c:pt idx="2">
                  <c:v>23.15</c:v>
                </c:pt>
              </c:numCache>
            </c:numRef>
          </c:val>
          <c:extLst>
            <c:ext xmlns:c16="http://schemas.microsoft.com/office/drawing/2014/chart" uri="{C3380CC4-5D6E-409C-BE32-E72D297353CC}">
              <c16:uniqueId val="{00000000-B189-48B3-8310-906BDBBC3EF2}"/>
            </c:ext>
          </c:extLst>
        </c:ser>
        <c:ser>
          <c:idx val="1"/>
          <c:order val="1"/>
          <c:tx>
            <c:strRef>
              <c:f>Lapas1!$C$1</c:f>
              <c:strCache>
                <c:ptCount val="1"/>
                <c:pt idx="0">
                  <c:v>2022 m. gruodis</c:v>
                </c:pt>
              </c:strCache>
            </c:strRef>
          </c:tx>
          <c:spPr>
            <a:solidFill>
              <a:schemeClr val="accent2"/>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Lapas1!$A$2:$A$4</c:f>
              <c:strCache>
                <c:ptCount val="3"/>
                <c:pt idx="0">
                  <c:v>Gamtinės dujos (be akcizo)</c:v>
                </c:pt>
                <c:pt idx="1">
                  <c:v>Skiedra</c:v>
                </c:pt>
                <c:pt idx="2">
                  <c:v>Medienos granulės</c:v>
                </c:pt>
              </c:strCache>
            </c:strRef>
          </c:cat>
          <c:val>
            <c:numRef>
              <c:f>Lapas1!$C$2:$C$4</c:f>
              <c:numCache>
                <c:formatCode>General</c:formatCode>
                <c:ptCount val="3"/>
                <c:pt idx="0">
                  <c:v>123.41</c:v>
                </c:pt>
                <c:pt idx="1">
                  <c:v>49.27</c:v>
                </c:pt>
                <c:pt idx="2">
                  <c:v>79.19</c:v>
                </c:pt>
              </c:numCache>
            </c:numRef>
          </c:val>
          <c:extLst>
            <c:ext xmlns:c16="http://schemas.microsoft.com/office/drawing/2014/chart" uri="{C3380CC4-5D6E-409C-BE32-E72D297353CC}">
              <c16:uniqueId val="{00000001-B189-48B3-8310-906BDBBC3EF2}"/>
            </c:ext>
          </c:extLst>
        </c:ser>
        <c:dLbls>
          <c:showLegendKey val="0"/>
          <c:showVal val="0"/>
          <c:showCatName val="0"/>
          <c:showSerName val="0"/>
          <c:showPercent val="0"/>
          <c:showBubbleSize val="0"/>
        </c:dLbls>
        <c:gapWidth val="182"/>
        <c:axId val="92487680"/>
        <c:axId val="92489600"/>
      </c:barChart>
      <c:catAx>
        <c:axId val="92487680"/>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solidFill>
                      <a:schemeClr val="tx1"/>
                    </a:solidFill>
                    <a:latin typeface="Times New Roman" panose="02020603050405020304" pitchFamily="18" charset="0"/>
                    <a:cs typeface="Times New Roman" panose="02020603050405020304" pitchFamily="18" charset="0"/>
                  </a:rPr>
                  <a:t>Kuro rūšis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92489600"/>
        <c:crosses val="autoZero"/>
        <c:auto val="1"/>
        <c:lblAlgn val="ctr"/>
        <c:lblOffset val="100"/>
        <c:noMultiLvlLbl val="0"/>
      </c:catAx>
      <c:valAx>
        <c:axId val="924896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solidFill>
                      <a:schemeClr val="tx1"/>
                    </a:solidFill>
                    <a:latin typeface="Times New Roman" panose="02020603050405020304" pitchFamily="18" charset="0"/>
                    <a:cs typeface="Times New Roman" panose="02020603050405020304" pitchFamily="18" charset="0"/>
                  </a:rPr>
                  <a:t>Eur/MWh</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crossAx val="92487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91ACFF-810B-4ED7-B1F6-7276ACE3CF07}" type="doc">
      <dgm:prSet loTypeId="urn:microsoft.com/office/officeart/2005/8/layout/matrix1" loCatId="matrix" qsTypeId="urn:microsoft.com/office/officeart/2005/8/quickstyle/simple1" qsCatId="simple" csTypeId="urn:microsoft.com/office/officeart/2005/8/colors/accent3_3" csCatId="accent3" phldr="1"/>
      <dgm:spPr/>
      <dgm:t>
        <a:bodyPr/>
        <a:lstStyle/>
        <a:p>
          <a:endParaRPr lang="lt-LT"/>
        </a:p>
      </dgm:t>
    </dgm:pt>
    <dgm:pt modelId="{94051B77-40BB-4AA6-8518-1972CB513839}">
      <dgm:prSet phldrT="[Tekstas]" custT="1"/>
      <dgm:spPr/>
      <dgm:t>
        <a:bodyPr/>
        <a:lstStyle/>
        <a:p>
          <a:pPr algn="ctr"/>
          <a:r>
            <a:rPr lang="lt-LT" sz="1200">
              <a:latin typeface="Times New Roman" panose="02020603050405020304" pitchFamily="18" charset="0"/>
              <a:cs typeface="Times New Roman" panose="02020603050405020304" pitchFamily="18" charset="0"/>
            </a:rPr>
            <a:t>Bendrovės vykdomos veiklos</a:t>
          </a:r>
        </a:p>
      </dgm:t>
    </dgm:pt>
    <dgm:pt modelId="{591F5C2F-E62F-46D1-B8F5-98612075B351}" type="parTrans" cxnId="{0E2364FB-CE4A-4F1E-BFF4-4A9183EF34B6}">
      <dgm:prSet/>
      <dgm:spPr/>
      <dgm:t>
        <a:bodyPr/>
        <a:lstStyle/>
        <a:p>
          <a:pPr algn="ctr"/>
          <a:endParaRPr lang="lt-LT"/>
        </a:p>
      </dgm:t>
    </dgm:pt>
    <dgm:pt modelId="{2EA3C02E-4A5C-422F-91FD-AAFCDD57AA15}" type="sibTrans" cxnId="{0E2364FB-CE4A-4F1E-BFF4-4A9183EF34B6}">
      <dgm:prSet/>
      <dgm:spPr/>
      <dgm:t>
        <a:bodyPr/>
        <a:lstStyle/>
        <a:p>
          <a:pPr algn="ctr"/>
          <a:endParaRPr lang="lt-LT"/>
        </a:p>
      </dgm:t>
    </dgm:pt>
    <dgm:pt modelId="{EEBF97A5-A443-4E69-A02B-518B8111CC5B}">
      <dgm:prSet phldrT="[Tekstas]" custT="1"/>
      <dgm:spPr/>
      <dgm:t>
        <a:bodyPr/>
        <a:lstStyle/>
        <a:p>
          <a:pPr algn="ctr"/>
          <a:endParaRPr lang="lt-LT" sz="1200">
            <a:latin typeface="Times New Roman" panose="02020603050405020304" pitchFamily="18" charset="0"/>
            <a:cs typeface="Times New Roman" panose="02020603050405020304" pitchFamily="18" charset="0"/>
          </a:endParaRPr>
        </a:p>
        <a:p>
          <a:pPr algn="ctr"/>
          <a:r>
            <a:rPr lang="lt-LT" sz="1200">
              <a:latin typeface="Times New Roman" panose="02020603050405020304" pitchFamily="18" charset="0"/>
              <a:cs typeface="Times New Roman" panose="02020603050405020304" pitchFamily="18" charset="0"/>
            </a:rPr>
            <a:t>Šiluminės energijos gamyba ir tiekimas vartotojams</a:t>
          </a:r>
        </a:p>
      </dgm:t>
    </dgm:pt>
    <dgm:pt modelId="{48FB3AA2-142C-47C9-8BA1-BAA9BF4F6CBB}" type="parTrans" cxnId="{9FE4AFF6-F6C3-4C92-9D24-D5809E16DEBC}">
      <dgm:prSet/>
      <dgm:spPr/>
      <dgm:t>
        <a:bodyPr/>
        <a:lstStyle/>
        <a:p>
          <a:pPr algn="ctr"/>
          <a:endParaRPr lang="lt-LT"/>
        </a:p>
      </dgm:t>
    </dgm:pt>
    <dgm:pt modelId="{FD7340E7-56E7-48F9-ABF0-2AE7ABFADE01}" type="sibTrans" cxnId="{9FE4AFF6-F6C3-4C92-9D24-D5809E16DEBC}">
      <dgm:prSet/>
      <dgm:spPr/>
      <dgm:t>
        <a:bodyPr/>
        <a:lstStyle/>
        <a:p>
          <a:pPr algn="ctr"/>
          <a:endParaRPr lang="lt-LT"/>
        </a:p>
      </dgm:t>
    </dgm:pt>
    <dgm:pt modelId="{99C68815-3E20-4BC2-B284-D9C9EB603515}">
      <dgm:prSet phldrT="[Tekstas]" custT="1"/>
      <dgm:spPr/>
      <dgm:t>
        <a:bodyPr/>
        <a:lstStyle/>
        <a:p>
          <a:pPr algn="ctr"/>
          <a:endParaRPr lang="lt-LT" sz="1200">
            <a:latin typeface="Times New Roman" panose="02020603050405020304" pitchFamily="18" charset="0"/>
            <a:cs typeface="Times New Roman" panose="02020603050405020304" pitchFamily="18" charset="0"/>
          </a:endParaRPr>
        </a:p>
        <a:p>
          <a:pPr algn="ctr"/>
          <a:r>
            <a:rPr lang="lt-LT" sz="1200">
              <a:latin typeface="Times New Roman" panose="02020603050405020304" pitchFamily="18" charset="0"/>
              <a:cs typeface="Times New Roman" panose="02020603050405020304" pitchFamily="18" charset="0"/>
            </a:rPr>
            <a:t>Karšto vandens tiekimas</a:t>
          </a:r>
        </a:p>
      </dgm:t>
    </dgm:pt>
    <dgm:pt modelId="{891E0A87-9BC0-416B-B9EC-7F7E536D2BFE}" type="parTrans" cxnId="{1A798B64-65E6-4894-B900-2BF5082F9A08}">
      <dgm:prSet/>
      <dgm:spPr/>
      <dgm:t>
        <a:bodyPr/>
        <a:lstStyle/>
        <a:p>
          <a:pPr algn="ctr"/>
          <a:endParaRPr lang="lt-LT"/>
        </a:p>
      </dgm:t>
    </dgm:pt>
    <dgm:pt modelId="{080946F3-32FF-4F1D-B2A8-572F056D3884}" type="sibTrans" cxnId="{1A798B64-65E6-4894-B900-2BF5082F9A08}">
      <dgm:prSet/>
      <dgm:spPr/>
      <dgm:t>
        <a:bodyPr/>
        <a:lstStyle/>
        <a:p>
          <a:pPr algn="ctr"/>
          <a:endParaRPr lang="lt-LT"/>
        </a:p>
      </dgm:t>
    </dgm:pt>
    <dgm:pt modelId="{74C5ADB7-E687-4603-B526-723FF0515802}">
      <dgm:prSet phldrT="[Tekstas]" custT="1"/>
      <dgm:spPr/>
      <dgm:t>
        <a:bodyPr/>
        <a:lstStyle/>
        <a:p>
          <a:pPr algn="ctr"/>
          <a:r>
            <a:rPr lang="lt-LT" sz="1200">
              <a:latin typeface="Times New Roman" panose="02020603050405020304" pitchFamily="18" charset="0"/>
              <a:cs typeface="Times New Roman" panose="02020603050405020304" pitchFamily="18" charset="0"/>
            </a:rPr>
            <a:t>Pastatų šildymo ir karšto vandens sistemų priežiūra</a:t>
          </a:r>
        </a:p>
      </dgm:t>
    </dgm:pt>
    <dgm:pt modelId="{AD2B3C03-672F-4DF0-A9EA-3DB3FF78A743}" type="parTrans" cxnId="{496CDFB0-D163-42B6-8AF6-A3394A54194B}">
      <dgm:prSet/>
      <dgm:spPr/>
      <dgm:t>
        <a:bodyPr/>
        <a:lstStyle/>
        <a:p>
          <a:pPr algn="ctr"/>
          <a:endParaRPr lang="lt-LT"/>
        </a:p>
      </dgm:t>
    </dgm:pt>
    <dgm:pt modelId="{72029EC3-106A-48D5-ACCE-420CAD221F78}" type="sibTrans" cxnId="{496CDFB0-D163-42B6-8AF6-A3394A54194B}">
      <dgm:prSet/>
      <dgm:spPr/>
      <dgm:t>
        <a:bodyPr/>
        <a:lstStyle/>
        <a:p>
          <a:pPr algn="ctr"/>
          <a:endParaRPr lang="lt-LT"/>
        </a:p>
      </dgm:t>
    </dgm:pt>
    <dgm:pt modelId="{118214C2-BBA8-4023-9B3F-4E951A4DE01C}">
      <dgm:prSet phldrT="[Tekstas]" custT="1"/>
      <dgm:spPr/>
      <dgm:t>
        <a:bodyPr/>
        <a:lstStyle/>
        <a:p>
          <a:pPr algn="ctr"/>
          <a:r>
            <a:rPr lang="lt-LT" sz="1200">
              <a:latin typeface="Times New Roman" panose="02020603050405020304" pitchFamily="18" charset="0"/>
              <a:cs typeface="Times New Roman" panose="02020603050405020304" pitchFamily="18" charset="0"/>
            </a:rPr>
            <a:t>Karšto vandens apskaitos prietaisų aptarnavimas</a:t>
          </a:r>
        </a:p>
      </dgm:t>
    </dgm:pt>
    <dgm:pt modelId="{CD4A1EAE-6F63-41B6-BEC0-D5F4A23D78F0}" type="parTrans" cxnId="{FE316497-A4A7-44A4-8594-4F69ECC701B8}">
      <dgm:prSet/>
      <dgm:spPr/>
      <dgm:t>
        <a:bodyPr/>
        <a:lstStyle/>
        <a:p>
          <a:pPr algn="ctr"/>
          <a:endParaRPr lang="lt-LT"/>
        </a:p>
      </dgm:t>
    </dgm:pt>
    <dgm:pt modelId="{C71B41F7-2EAA-468F-841B-FC2B45B371FA}" type="sibTrans" cxnId="{FE316497-A4A7-44A4-8594-4F69ECC701B8}">
      <dgm:prSet/>
      <dgm:spPr/>
      <dgm:t>
        <a:bodyPr/>
        <a:lstStyle/>
        <a:p>
          <a:pPr algn="ctr"/>
          <a:endParaRPr lang="lt-LT"/>
        </a:p>
      </dgm:t>
    </dgm:pt>
    <dgm:pt modelId="{C9110010-9BE8-47FC-8AB5-785419D3357A}" type="pres">
      <dgm:prSet presAssocID="{E091ACFF-810B-4ED7-B1F6-7276ACE3CF07}" presName="diagram" presStyleCnt="0">
        <dgm:presLayoutVars>
          <dgm:chMax val="1"/>
          <dgm:dir/>
          <dgm:animLvl val="ctr"/>
          <dgm:resizeHandles val="exact"/>
        </dgm:presLayoutVars>
      </dgm:prSet>
      <dgm:spPr/>
    </dgm:pt>
    <dgm:pt modelId="{92A263D8-5780-4DF4-9CB0-0ADBC01815BE}" type="pres">
      <dgm:prSet presAssocID="{E091ACFF-810B-4ED7-B1F6-7276ACE3CF07}" presName="matrix" presStyleCnt="0"/>
      <dgm:spPr/>
    </dgm:pt>
    <dgm:pt modelId="{4AB88704-E5B4-486A-B25C-414CE9C3E477}" type="pres">
      <dgm:prSet presAssocID="{E091ACFF-810B-4ED7-B1F6-7276ACE3CF07}" presName="tile1" presStyleLbl="node1" presStyleIdx="0" presStyleCnt="4"/>
      <dgm:spPr/>
    </dgm:pt>
    <dgm:pt modelId="{CD130898-F67B-4EC7-9C82-12901F802B33}" type="pres">
      <dgm:prSet presAssocID="{E091ACFF-810B-4ED7-B1F6-7276ACE3CF07}" presName="tile1text" presStyleLbl="node1" presStyleIdx="0" presStyleCnt="4">
        <dgm:presLayoutVars>
          <dgm:chMax val="0"/>
          <dgm:chPref val="0"/>
          <dgm:bulletEnabled val="1"/>
        </dgm:presLayoutVars>
      </dgm:prSet>
      <dgm:spPr/>
    </dgm:pt>
    <dgm:pt modelId="{B34042E0-83F3-4500-9449-575C6B4FBB77}" type="pres">
      <dgm:prSet presAssocID="{E091ACFF-810B-4ED7-B1F6-7276ACE3CF07}" presName="tile2" presStyleLbl="node1" presStyleIdx="1" presStyleCnt="4"/>
      <dgm:spPr/>
    </dgm:pt>
    <dgm:pt modelId="{35DCFFB1-6F32-492E-853E-5F5CF97278CF}" type="pres">
      <dgm:prSet presAssocID="{E091ACFF-810B-4ED7-B1F6-7276ACE3CF07}" presName="tile2text" presStyleLbl="node1" presStyleIdx="1" presStyleCnt="4">
        <dgm:presLayoutVars>
          <dgm:chMax val="0"/>
          <dgm:chPref val="0"/>
          <dgm:bulletEnabled val="1"/>
        </dgm:presLayoutVars>
      </dgm:prSet>
      <dgm:spPr/>
    </dgm:pt>
    <dgm:pt modelId="{EF03EAFB-AB6D-449F-BB6C-6F55207CC82B}" type="pres">
      <dgm:prSet presAssocID="{E091ACFF-810B-4ED7-B1F6-7276ACE3CF07}" presName="tile3" presStyleLbl="node1" presStyleIdx="2" presStyleCnt="4" custLinFactNeighborY="2703"/>
      <dgm:spPr/>
    </dgm:pt>
    <dgm:pt modelId="{D926F2D1-E0E5-4C2B-AAB6-934C57173898}" type="pres">
      <dgm:prSet presAssocID="{E091ACFF-810B-4ED7-B1F6-7276ACE3CF07}" presName="tile3text" presStyleLbl="node1" presStyleIdx="2" presStyleCnt="4">
        <dgm:presLayoutVars>
          <dgm:chMax val="0"/>
          <dgm:chPref val="0"/>
          <dgm:bulletEnabled val="1"/>
        </dgm:presLayoutVars>
      </dgm:prSet>
      <dgm:spPr/>
    </dgm:pt>
    <dgm:pt modelId="{057ADF0B-88F4-4AEF-B087-7657F8EAE6A7}" type="pres">
      <dgm:prSet presAssocID="{E091ACFF-810B-4ED7-B1F6-7276ACE3CF07}" presName="tile4" presStyleLbl="node1" presStyleIdx="3" presStyleCnt="4"/>
      <dgm:spPr/>
    </dgm:pt>
    <dgm:pt modelId="{E3925BD4-B44E-46CC-B83C-DE766E8F475A}" type="pres">
      <dgm:prSet presAssocID="{E091ACFF-810B-4ED7-B1F6-7276ACE3CF07}" presName="tile4text" presStyleLbl="node1" presStyleIdx="3" presStyleCnt="4">
        <dgm:presLayoutVars>
          <dgm:chMax val="0"/>
          <dgm:chPref val="0"/>
          <dgm:bulletEnabled val="1"/>
        </dgm:presLayoutVars>
      </dgm:prSet>
      <dgm:spPr/>
    </dgm:pt>
    <dgm:pt modelId="{8B1F954D-22FC-41D8-9CF0-E701D9A2A6F0}" type="pres">
      <dgm:prSet presAssocID="{E091ACFF-810B-4ED7-B1F6-7276ACE3CF07}" presName="centerTile" presStyleLbl="fgShp" presStyleIdx="0" presStyleCnt="1">
        <dgm:presLayoutVars>
          <dgm:chMax val="0"/>
          <dgm:chPref val="0"/>
        </dgm:presLayoutVars>
      </dgm:prSet>
      <dgm:spPr/>
    </dgm:pt>
  </dgm:ptLst>
  <dgm:cxnLst>
    <dgm:cxn modelId="{ED7BD205-F6FD-4008-A185-D08F3923FA0C}" type="presOf" srcId="{EEBF97A5-A443-4E69-A02B-518B8111CC5B}" destId="{4AB88704-E5B4-486A-B25C-414CE9C3E477}" srcOrd="0" destOrd="0" presId="urn:microsoft.com/office/officeart/2005/8/layout/matrix1"/>
    <dgm:cxn modelId="{1B78EE22-B28B-4B8E-AADE-ABDEDB1E6785}" type="presOf" srcId="{118214C2-BBA8-4023-9B3F-4E951A4DE01C}" destId="{E3925BD4-B44E-46CC-B83C-DE766E8F475A}" srcOrd="1" destOrd="0" presId="urn:microsoft.com/office/officeart/2005/8/layout/matrix1"/>
    <dgm:cxn modelId="{1A798B64-65E6-4894-B900-2BF5082F9A08}" srcId="{94051B77-40BB-4AA6-8518-1972CB513839}" destId="{99C68815-3E20-4BC2-B284-D9C9EB603515}" srcOrd="1" destOrd="0" parTransId="{891E0A87-9BC0-416B-B9EC-7F7E536D2BFE}" sibTransId="{080946F3-32FF-4F1D-B2A8-572F056D3884}"/>
    <dgm:cxn modelId="{91FD6545-3630-43F9-B594-37FE72CA1730}" type="presOf" srcId="{EEBF97A5-A443-4E69-A02B-518B8111CC5B}" destId="{CD130898-F67B-4EC7-9C82-12901F802B33}" srcOrd="1" destOrd="0" presId="urn:microsoft.com/office/officeart/2005/8/layout/matrix1"/>
    <dgm:cxn modelId="{23FD1B6A-2A3C-495C-8923-4164428DF0AA}" type="presOf" srcId="{94051B77-40BB-4AA6-8518-1972CB513839}" destId="{8B1F954D-22FC-41D8-9CF0-E701D9A2A6F0}" srcOrd="0" destOrd="0" presId="urn:microsoft.com/office/officeart/2005/8/layout/matrix1"/>
    <dgm:cxn modelId="{57638A4E-A8AC-417A-8298-A125BFEDEC67}" type="presOf" srcId="{118214C2-BBA8-4023-9B3F-4E951A4DE01C}" destId="{057ADF0B-88F4-4AEF-B087-7657F8EAE6A7}" srcOrd="0" destOrd="0" presId="urn:microsoft.com/office/officeart/2005/8/layout/matrix1"/>
    <dgm:cxn modelId="{14B0F151-D0A1-4F82-B4A1-24E851EE1E57}" type="presOf" srcId="{74C5ADB7-E687-4603-B526-723FF0515802}" destId="{EF03EAFB-AB6D-449F-BB6C-6F55207CC82B}" srcOrd="0" destOrd="0" presId="urn:microsoft.com/office/officeart/2005/8/layout/matrix1"/>
    <dgm:cxn modelId="{FE316497-A4A7-44A4-8594-4F69ECC701B8}" srcId="{94051B77-40BB-4AA6-8518-1972CB513839}" destId="{118214C2-BBA8-4023-9B3F-4E951A4DE01C}" srcOrd="3" destOrd="0" parTransId="{CD4A1EAE-6F63-41B6-BEC0-D5F4A23D78F0}" sibTransId="{C71B41F7-2EAA-468F-841B-FC2B45B371FA}"/>
    <dgm:cxn modelId="{F794C897-F108-49C4-B018-DA7A4419E738}" type="presOf" srcId="{99C68815-3E20-4BC2-B284-D9C9EB603515}" destId="{35DCFFB1-6F32-492E-853E-5F5CF97278CF}" srcOrd="1" destOrd="0" presId="urn:microsoft.com/office/officeart/2005/8/layout/matrix1"/>
    <dgm:cxn modelId="{5359F3A7-DB87-418A-9335-400658331CA7}" type="presOf" srcId="{99C68815-3E20-4BC2-B284-D9C9EB603515}" destId="{B34042E0-83F3-4500-9449-575C6B4FBB77}" srcOrd="0" destOrd="0" presId="urn:microsoft.com/office/officeart/2005/8/layout/matrix1"/>
    <dgm:cxn modelId="{496CDFB0-D163-42B6-8AF6-A3394A54194B}" srcId="{94051B77-40BB-4AA6-8518-1972CB513839}" destId="{74C5ADB7-E687-4603-B526-723FF0515802}" srcOrd="2" destOrd="0" parTransId="{AD2B3C03-672F-4DF0-A9EA-3DB3FF78A743}" sibTransId="{72029EC3-106A-48D5-ACCE-420CAD221F78}"/>
    <dgm:cxn modelId="{BCB1AEE7-F271-491A-A079-AFB6604B0310}" type="presOf" srcId="{74C5ADB7-E687-4603-B526-723FF0515802}" destId="{D926F2D1-E0E5-4C2B-AAB6-934C57173898}" srcOrd="1" destOrd="0" presId="urn:microsoft.com/office/officeart/2005/8/layout/matrix1"/>
    <dgm:cxn modelId="{8DA58FEC-496F-4FE3-B5BD-395226758252}" type="presOf" srcId="{E091ACFF-810B-4ED7-B1F6-7276ACE3CF07}" destId="{C9110010-9BE8-47FC-8AB5-785419D3357A}" srcOrd="0" destOrd="0" presId="urn:microsoft.com/office/officeart/2005/8/layout/matrix1"/>
    <dgm:cxn modelId="{9FE4AFF6-F6C3-4C92-9D24-D5809E16DEBC}" srcId="{94051B77-40BB-4AA6-8518-1972CB513839}" destId="{EEBF97A5-A443-4E69-A02B-518B8111CC5B}" srcOrd="0" destOrd="0" parTransId="{48FB3AA2-142C-47C9-8BA1-BAA9BF4F6CBB}" sibTransId="{FD7340E7-56E7-48F9-ABF0-2AE7ABFADE01}"/>
    <dgm:cxn modelId="{0E2364FB-CE4A-4F1E-BFF4-4A9183EF34B6}" srcId="{E091ACFF-810B-4ED7-B1F6-7276ACE3CF07}" destId="{94051B77-40BB-4AA6-8518-1972CB513839}" srcOrd="0" destOrd="0" parTransId="{591F5C2F-E62F-46D1-B8F5-98612075B351}" sibTransId="{2EA3C02E-4A5C-422F-91FD-AAFCDD57AA15}"/>
    <dgm:cxn modelId="{D0771C9B-0170-45BD-AD5E-7406EF9EA07A}" type="presParOf" srcId="{C9110010-9BE8-47FC-8AB5-785419D3357A}" destId="{92A263D8-5780-4DF4-9CB0-0ADBC01815BE}" srcOrd="0" destOrd="0" presId="urn:microsoft.com/office/officeart/2005/8/layout/matrix1"/>
    <dgm:cxn modelId="{8DF033D3-53B2-46F4-909F-532BEA9E0FE2}" type="presParOf" srcId="{92A263D8-5780-4DF4-9CB0-0ADBC01815BE}" destId="{4AB88704-E5B4-486A-B25C-414CE9C3E477}" srcOrd="0" destOrd="0" presId="urn:microsoft.com/office/officeart/2005/8/layout/matrix1"/>
    <dgm:cxn modelId="{9CCB085B-9F5F-4118-81A8-93B9B6887C67}" type="presParOf" srcId="{92A263D8-5780-4DF4-9CB0-0ADBC01815BE}" destId="{CD130898-F67B-4EC7-9C82-12901F802B33}" srcOrd="1" destOrd="0" presId="urn:microsoft.com/office/officeart/2005/8/layout/matrix1"/>
    <dgm:cxn modelId="{943B8489-0AAC-439D-92AE-1EEE082E1E96}" type="presParOf" srcId="{92A263D8-5780-4DF4-9CB0-0ADBC01815BE}" destId="{B34042E0-83F3-4500-9449-575C6B4FBB77}" srcOrd="2" destOrd="0" presId="urn:microsoft.com/office/officeart/2005/8/layout/matrix1"/>
    <dgm:cxn modelId="{724C7783-1930-4E7B-80CC-C69B623893FA}" type="presParOf" srcId="{92A263D8-5780-4DF4-9CB0-0ADBC01815BE}" destId="{35DCFFB1-6F32-492E-853E-5F5CF97278CF}" srcOrd="3" destOrd="0" presId="urn:microsoft.com/office/officeart/2005/8/layout/matrix1"/>
    <dgm:cxn modelId="{4FAF6650-E320-4BFE-BE95-1326DBA2A6C2}" type="presParOf" srcId="{92A263D8-5780-4DF4-9CB0-0ADBC01815BE}" destId="{EF03EAFB-AB6D-449F-BB6C-6F55207CC82B}" srcOrd="4" destOrd="0" presId="urn:microsoft.com/office/officeart/2005/8/layout/matrix1"/>
    <dgm:cxn modelId="{1AB4C118-10F6-4645-9F17-40214214A13A}" type="presParOf" srcId="{92A263D8-5780-4DF4-9CB0-0ADBC01815BE}" destId="{D926F2D1-E0E5-4C2B-AAB6-934C57173898}" srcOrd="5" destOrd="0" presId="urn:microsoft.com/office/officeart/2005/8/layout/matrix1"/>
    <dgm:cxn modelId="{D0BBA66F-7D17-4A96-938D-FA3E3597C373}" type="presParOf" srcId="{92A263D8-5780-4DF4-9CB0-0ADBC01815BE}" destId="{057ADF0B-88F4-4AEF-B087-7657F8EAE6A7}" srcOrd="6" destOrd="0" presId="urn:microsoft.com/office/officeart/2005/8/layout/matrix1"/>
    <dgm:cxn modelId="{8834F747-45C8-48F6-9A3B-BBC6F85C6E28}" type="presParOf" srcId="{92A263D8-5780-4DF4-9CB0-0ADBC01815BE}" destId="{E3925BD4-B44E-46CC-B83C-DE766E8F475A}" srcOrd="7" destOrd="0" presId="urn:microsoft.com/office/officeart/2005/8/layout/matrix1"/>
    <dgm:cxn modelId="{546836EC-C500-4638-976D-4F4BC83BE74E}" type="presParOf" srcId="{C9110010-9BE8-47FC-8AB5-785419D3357A}" destId="{8B1F954D-22FC-41D8-9CF0-E701D9A2A6F0}"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B88704-E5B4-486A-B25C-414CE9C3E477}">
      <dsp:nvSpPr>
        <dsp:cNvPr id="0" name=""/>
        <dsp:cNvSpPr/>
      </dsp:nvSpPr>
      <dsp:spPr>
        <a:xfrm rot="16200000">
          <a:off x="694869" y="-694869"/>
          <a:ext cx="759349" cy="2149088"/>
        </a:xfrm>
        <a:prstGeom prst="round1Rect">
          <a:avLst/>
        </a:prstGeom>
        <a:solidFill>
          <a:schemeClr val="accent3">
            <a:shade val="8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endParaRPr lang="lt-LT" sz="1200" kern="1200">
            <a:latin typeface="Times New Roman" panose="02020603050405020304" pitchFamily="18" charset="0"/>
            <a:cs typeface="Times New Roman" panose="02020603050405020304" pitchFamily="18" charset="0"/>
          </a:endParaRPr>
        </a:p>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Šiluminės energijos gamyba ir tiekimas vartotojams</a:t>
          </a:r>
        </a:p>
      </dsp:txBody>
      <dsp:txXfrm rot="5400000">
        <a:off x="0" y="0"/>
        <a:ext cx="2149088" cy="569512"/>
      </dsp:txXfrm>
    </dsp:sp>
    <dsp:sp modelId="{B34042E0-83F3-4500-9449-575C6B4FBB77}">
      <dsp:nvSpPr>
        <dsp:cNvPr id="0" name=""/>
        <dsp:cNvSpPr/>
      </dsp:nvSpPr>
      <dsp:spPr>
        <a:xfrm>
          <a:off x="2149088" y="0"/>
          <a:ext cx="2149088" cy="759349"/>
        </a:xfrm>
        <a:prstGeom prst="round1Rect">
          <a:avLst/>
        </a:prstGeom>
        <a:solidFill>
          <a:schemeClr val="accent3">
            <a:shade val="80000"/>
            <a:hueOff val="72969"/>
            <a:satOff val="-477"/>
            <a:lumOff val="818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endParaRPr lang="lt-LT" sz="1200" kern="1200">
            <a:latin typeface="Times New Roman" panose="02020603050405020304" pitchFamily="18" charset="0"/>
            <a:cs typeface="Times New Roman" panose="02020603050405020304" pitchFamily="18" charset="0"/>
          </a:endParaRPr>
        </a:p>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Karšto vandens tiekimas</a:t>
          </a:r>
        </a:p>
      </dsp:txBody>
      <dsp:txXfrm>
        <a:off x="2149088" y="0"/>
        <a:ext cx="2149088" cy="569512"/>
      </dsp:txXfrm>
    </dsp:sp>
    <dsp:sp modelId="{EF03EAFB-AB6D-449F-BB6C-6F55207CC82B}">
      <dsp:nvSpPr>
        <dsp:cNvPr id="0" name=""/>
        <dsp:cNvSpPr/>
      </dsp:nvSpPr>
      <dsp:spPr>
        <a:xfrm rot="10800000">
          <a:off x="0" y="759349"/>
          <a:ext cx="2149088" cy="759349"/>
        </a:xfrm>
        <a:prstGeom prst="round1Rect">
          <a:avLst/>
        </a:prstGeom>
        <a:solidFill>
          <a:schemeClr val="accent3">
            <a:shade val="80000"/>
            <a:hueOff val="145938"/>
            <a:satOff val="-954"/>
            <a:lumOff val="1636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Pastatų šildymo ir karšto vandens sistemų priežiūra</a:t>
          </a:r>
        </a:p>
      </dsp:txBody>
      <dsp:txXfrm rot="10800000">
        <a:off x="0" y="949186"/>
        <a:ext cx="2149088" cy="569512"/>
      </dsp:txXfrm>
    </dsp:sp>
    <dsp:sp modelId="{057ADF0B-88F4-4AEF-B087-7657F8EAE6A7}">
      <dsp:nvSpPr>
        <dsp:cNvPr id="0" name=""/>
        <dsp:cNvSpPr/>
      </dsp:nvSpPr>
      <dsp:spPr>
        <a:xfrm rot="5400000">
          <a:off x="2843958" y="64479"/>
          <a:ext cx="759349" cy="2149088"/>
        </a:xfrm>
        <a:prstGeom prst="round1Rect">
          <a:avLst/>
        </a:prstGeom>
        <a:solidFill>
          <a:schemeClr val="accent3">
            <a:shade val="80000"/>
            <a:hueOff val="218907"/>
            <a:satOff val="-1431"/>
            <a:lumOff val="2455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Karšto vandens apskaitos prietaisų aptarnavimas</a:t>
          </a:r>
        </a:p>
      </dsp:txBody>
      <dsp:txXfrm rot="-5400000">
        <a:off x="2149088" y="949186"/>
        <a:ext cx="2149088" cy="569512"/>
      </dsp:txXfrm>
    </dsp:sp>
    <dsp:sp modelId="{8B1F954D-22FC-41D8-9CF0-E701D9A2A6F0}">
      <dsp:nvSpPr>
        <dsp:cNvPr id="0" name=""/>
        <dsp:cNvSpPr/>
      </dsp:nvSpPr>
      <dsp:spPr>
        <a:xfrm>
          <a:off x="1504361" y="569512"/>
          <a:ext cx="1289453" cy="379674"/>
        </a:xfrm>
        <a:prstGeom prst="roundRect">
          <a:avLst/>
        </a:prstGeom>
        <a:solidFill>
          <a:schemeClr val="accent3">
            <a:tint val="4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Bendrovės vykdomos veiklos</a:t>
          </a:r>
        </a:p>
      </dsp:txBody>
      <dsp:txXfrm>
        <a:off x="1522895" y="588046"/>
        <a:ext cx="1252385" cy="342606"/>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AD5E9-DC33-4958-A2DE-0F546EF7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18205</Words>
  <Characters>10377</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3</cp:revision>
  <cp:lastPrinted>2023-02-27T11:40:00Z</cp:lastPrinted>
  <dcterms:created xsi:type="dcterms:W3CDTF">2023-03-23T10:51:00Z</dcterms:created>
  <dcterms:modified xsi:type="dcterms:W3CDTF">2023-03-23T10:51:00Z</dcterms:modified>
</cp:coreProperties>
</file>